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EA0" w:rsidRPr="00DD15A8" w:rsidRDefault="00950B31" w:rsidP="00A056CA">
      <w:pPr>
        <w:pStyle w:val="a6"/>
        <w:spacing w:after="240"/>
        <w:rPr>
          <w:noProof/>
          <w:sz w:val="24"/>
          <w:szCs w:val="24"/>
          <w:lang w:val="en-US"/>
        </w:rPr>
      </w:pPr>
      <w:bookmarkStart w:id="0" w:name="_GoBack"/>
      <w:r w:rsidRPr="00DD15A8">
        <w:rPr>
          <w:noProof/>
          <w:sz w:val="24"/>
          <w:szCs w:val="24"/>
        </w:rPr>
        <w:t>O‘zbekiston</w:t>
      </w:r>
      <w:r w:rsidR="00684A90" w:rsidRPr="00DD15A8">
        <w:rPr>
          <w:noProof/>
          <w:sz w:val="24"/>
          <w:szCs w:val="24"/>
        </w:rPr>
        <w:t xml:space="preserve"> </w:t>
      </w:r>
      <w:r w:rsidRPr="00DD15A8">
        <w:rPr>
          <w:noProof/>
          <w:sz w:val="24"/>
          <w:szCs w:val="24"/>
        </w:rPr>
        <w:t>Respublikasi</w:t>
      </w:r>
      <w:r w:rsidR="00684A90" w:rsidRPr="00DD15A8">
        <w:rPr>
          <w:noProof/>
          <w:sz w:val="24"/>
          <w:szCs w:val="24"/>
        </w:rPr>
        <w:t xml:space="preserve"> </w:t>
      </w:r>
      <w:r w:rsidR="008B137A" w:rsidRPr="00DD15A8">
        <w:rPr>
          <w:noProof/>
          <w:sz w:val="24"/>
          <w:szCs w:val="24"/>
        </w:rPr>
        <w:t>Milliy</w:t>
      </w:r>
      <w:r w:rsidR="000342CC" w:rsidRPr="00DD15A8">
        <w:rPr>
          <w:noProof/>
          <w:sz w:val="24"/>
          <w:szCs w:val="24"/>
        </w:rPr>
        <w:t xml:space="preserve"> </w:t>
      </w:r>
      <w:r w:rsidR="008B137A" w:rsidRPr="00DD15A8">
        <w:rPr>
          <w:noProof/>
          <w:sz w:val="24"/>
          <w:szCs w:val="24"/>
        </w:rPr>
        <w:t>s</w:t>
      </w:r>
      <w:r w:rsidRPr="00DD15A8">
        <w:rPr>
          <w:noProof/>
          <w:sz w:val="24"/>
          <w:szCs w:val="24"/>
        </w:rPr>
        <w:t>tatistika</w:t>
      </w:r>
      <w:r w:rsidR="00076665" w:rsidRPr="00DD15A8">
        <w:rPr>
          <w:noProof/>
          <w:sz w:val="24"/>
          <w:szCs w:val="24"/>
        </w:rPr>
        <w:t xml:space="preserve"> </w:t>
      </w:r>
      <w:r w:rsidR="008B137A" w:rsidRPr="00DD15A8">
        <w:rPr>
          <w:noProof/>
          <w:sz w:val="24"/>
          <w:szCs w:val="24"/>
        </w:rPr>
        <w:t>qo‘mitasi</w:t>
      </w:r>
      <w:r w:rsidRPr="00DD15A8">
        <w:rPr>
          <w:noProof/>
          <w:sz w:val="24"/>
          <w:szCs w:val="24"/>
        </w:rPr>
        <w:t>ning</w:t>
      </w:r>
      <w:r w:rsidR="004A4923" w:rsidRPr="00DD15A8">
        <w:rPr>
          <w:noProof/>
          <w:sz w:val="24"/>
          <w:szCs w:val="24"/>
        </w:rPr>
        <w:t xml:space="preserve"> </w:t>
      </w:r>
      <w:r w:rsidR="00254C4C" w:rsidRPr="00DD15A8">
        <w:rPr>
          <w:noProof/>
          <w:sz w:val="24"/>
          <w:szCs w:val="24"/>
          <w:lang w:val="en-US"/>
        </w:rPr>
        <w:br/>
      </w:r>
      <w:r w:rsidR="004A4923" w:rsidRPr="00DD15A8">
        <w:rPr>
          <w:noProof/>
          <w:sz w:val="24"/>
          <w:szCs w:val="24"/>
        </w:rPr>
        <w:t>20</w:t>
      </w:r>
      <w:r w:rsidR="00921203" w:rsidRPr="00DD15A8">
        <w:rPr>
          <w:noProof/>
          <w:sz w:val="24"/>
          <w:szCs w:val="24"/>
        </w:rPr>
        <w:t>25</w:t>
      </w:r>
      <w:r w:rsidR="00F7354A" w:rsidRPr="00DD15A8">
        <w:rPr>
          <w:noProof/>
          <w:sz w:val="24"/>
          <w:szCs w:val="24"/>
        </w:rPr>
        <w:t>-</w:t>
      </w:r>
      <w:r w:rsidRPr="00DD15A8">
        <w:rPr>
          <w:noProof/>
          <w:sz w:val="24"/>
          <w:szCs w:val="24"/>
        </w:rPr>
        <w:t>yil</w:t>
      </w:r>
      <w:r w:rsidR="0073085E" w:rsidRPr="00DD15A8">
        <w:rPr>
          <w:noProof/>
          <w:sz w:val="24"/>
          <w:szCs w:val="24"/>
        </w:rPr>
        <w:t xml:space="preserve"> II </w:t>
      </w:r>
      <w:r w:rsidRPr="00DD15A8">
        <w:rPr>
          <w:noProof/>
          <w:sz w:val="24"/>
          <w:szCs w:val="24"/>
        </w:rPr>
        <w:t>yarim</w:t>
      </w:r>
      <w:r w:rsidR="004A4923" w:rsidRPr="00DD15A8">
        <w:rPr>
          <w:noProof/>
          <w:sz w:val="24"/>
          <w:szCs w:val="24"/>
        </w:rPr>
        <w:t xml:space="preserve"> </w:t>
      </w:r>
      <w:r w:rsidRPr="00DD15A8">
        <w:rPr>
          <w:noProof/>
          <w:sz w:val="24"/>
          <w:szCs w:val="24"/>
        </w:rPr>
        <w:t>yilli</w:t>
      </w:r>
      <w:r w:rsidRPr="00DD15A8">
        <w:rPr>
          <w:noProof/>
          <w:sz w:val="24"/>
          <w:szCs w:val="24"/>
          <w:lang w:val="en-US"/>
        </w:rPr>
        <w:t>k</w:t>
      </w:r>
      <w:r w:rsidR="00115202" w:rsidRPr="00DD15A8">
        <w:rPr>
          <w:noProof/>
          <w:sz w:val="24"/>
          <w:szCs w:val="24"/>
        </w:rPr>
        <w:t xml:space="preserve"> </w:t>
      </w:r>
      <w:r w:rsidR="00DD15A8" w:rsidRPr="00DD15A8">
        <w:rPr>
          <w:noProof/>
          <w:sz w:val="24"/>
          <w:szCs w:val="24"/>
        </w:rPr>
        <w:t>ish rejasi</w:t>
      </w:r>
      <w:r w:rsidR="00DD15A8" w:rsidRPr="00DD15A8">
        <w:rPr>
          <w:noProof/>
          <w:sz w:val="24"/>
          <w:szCs w:val="24"/>
          <w:lang w:val="en-US"/>
        </w:rPr>
        <w:t xml:space="preserve"> ijrosi</w:t>
      </w:r>
      <w:r w:rsidR="009A360F" w:rsidRPr="00DD15A8">
        <w:rPr>
          <w:noProof/>
          <w:sz w:val="24"/>
          <w:szCs w:val="24"/>
          <w:lang w:val="en-US"/>
        </w:rPr>
        <w:t xml:space="preserve"> </w:t>
      </w:r>
    </w:p>
    <w:tbl>
      <w:tblPr>
        <w:tblStyle w:val="aa"/>
        <w:tblW w:w="15920" w:type="dxa"/>
        <w:tblLook w:val="04A0" w:firstRow="1" w:lastRow="0" w:firstColumn="1" w:lastColumn="0" w:noHBand="0" w:noVBand="1"/>
      </w:tblPr>
      <w:tblGrid>
        <w:gridCol w:w="631"/>
        <w:gridCol w:w="3163"/>
        <w:gridCol w:w="1641"/>
        <w:gridCol w:w="4879"/>
        <w:gridCol w:w="5606"/>
      </w:tblGrid>
      <w:tr w:rsidR="00A77AF8" w:rsidRPr="00DD15A8" w:rsidTr="005F1B8F">
        <w:trPr>
          <w:trHeight w:val="20"/>
          <w:tblHeader/>
        </w:trPr>
        <w:tc>
          <w:tcPr>
            <w:tcW w:w="631" w:type="dxa"/>
            <w:vAlign w:val="center"/>
          </w:tcPr>
          <w:bookmarkEnd w:id="0"/>
          <w:p w:rsidR="00A77AF8" w:rsidRPr="00DD15A8" w:rsidRDefault="00A77AF8" w:rsidP="00B926C9">
            <w:pPr>
              <w:pStyle w:val="TE"/>
              <w:spacing w:after="0"/>
              <w:rPr>
                <w:b/>
                <w:noProof/>
                <w:sz w:val="24"/>
                <w:szCs w:val="24"/>
              </w:rPr>
            </w:pPr>
            <w:r w:rsidRPr="00DD15A8">
              <w:rPr>
                <w:b/>
                <w:noProof/>
                <w:sz w:val="24"/>
                <w:szCs w:val="24"/>
                <w:lang w:val="ru-RU"/>
              </w:rPr>
              <w:t>T</w:t>
            </w:r>
            <w:r w:rsidRPr="00DD15A8">
              <w:rPr>
                <w:b/>
                <w:noProof/>
                <w:sz w:val="24"/>
                <w:szCs w:val="24"/>
              </w:rPr>
              <w:t>/r</w:t>
            </w:r>
          </w:p>
        </w:tc>
        <w:tc>
          <w:tcPr>
            <w:tcW w:w="3163" w:type="dxa"/>
            <w:vAlign w:val="center"/>
          </w:tcPr>
          <w:p w:rsidR="00A77AF8" w:rsidRPr="00DD15A8" w:rsidRDefault="00A77AF8" w:rsidP="00B926C9">
            <w:pPr>
              <w:pStyle w:val="TE"/>
              <w:spacing w:after="0"/>
              <w:rPr>
                <w:b/>
                <w:noProof/>
                <w:sz w:val="24"/>
                <w:szCs w:val="24"/>
              </w:rPr>
            </w:pPr>
            <w:r w:rsidRPr="00DD15A8">
              <w:rPr>
                <w:b/>
                <w:noProof/>
                <w:sz w:val="24"/>
                <w:szCs w:val="24"/>
              </w:rPr>
              <w:t>Ustuvor vazifalar, o‘rganiladigan masalalar mavzusi</w:t>
            </w:r>
          </w:p>
        </w:tc>
        <w:tc>
          <w:tcPr>
            <w:tcW w:w="1641" w:type="dxa"/>
            <w:vAlign w:val="center"/>
          </w:tcPr>
          <w:p w:rsidR="00A77AF8" w:rsidRPr="00DD15A8" w:rsidRDefault="00A77AF8" w:rsidP="00B926C9">
            <w:pPr>
              <w:pStyle w:val="TE"/>
              <w:spacing w:after="0"/>
              <w:rPr>
                <w:b/>
                <w:noProof/>
                <w:sz w:val="24"/>
                <w:szCs w:val="24"/>
              </w:rPr>
            </w:pPr>
            <w:r w:rsidRPr="00DD15A8">
              <w:rPr>
                <w:b/>
                <w:noProof/>
                <w:sz w:val="24"/>
                <w:szCs w:val="24"/>
              </w:rPr>
              <w:t>Bajarish muddatlari</w:t>
            </w:r>
          </w:p>
        </w:tc>
        <w:tc>
          <w:tcPr>
            <w:tcW w:w="4879" w:type="dxa"/>
            <w:vAlign w:val="center"/>
          </w:tcPr>
          <w:p w:rsidR="00A77AF8" w:rsidRPr="00DD15A8" w:rsidRDefault="00A77AF8" w:rsidP="00B926C9">
            <w:pPr>
              <w:pStyle w:val="TE"/>
              <w:spacing w:after="0"/>
              <w:rPr>
                <w:b/>
                <w:noProof/>
                <w:sz w:val="24"/>
                <w:szCs w:val="24"/>
              </w:rPr>
            </w:pPr>
            <w:r w:rsidRPr="00DD15A8">
              <w:rPr>
                <w:b/>
                <w:noProof/>
                <w:sz w:val="24"/>
                <w:szCs w:val="24"/>
              </w:rPr>
              <w:t>Amalga oshirish mexanizmi</w:t>
            </w:r>
          </w:p>
        </w:tc>
        <w:tc>
          <w:tcPr>
            <w:tcW w:w="5606" w:type="dxa"/>
            <w:vAlign w:val="center"/>
          </w:tcPr>
          <w:p w:rsidR="00A77AF8" w:rsidRPr="00DD15A8" w:rsidRDefault="00A77AF8" w:rsidP="008B7513">
            <w:pPr>
              <w:pStyle w:val="TE"/>
              <w:spacing w:after="0"/>
              <w:rPr>
                <w:b/>
                <w:noProof/>
                <w:sz w:val="24"/>
                <w:szCs w:val="24"/>
                <w:lang w:val="en-US"/>
              </w:rPr>
            </w:pPr>
            <w:r w:rsidRPr="00DD15A8">
              <w:rPr>
                <w:b/>
                <w:noProof/>
                <w:sz w:val="24"/>
                <w:szCs w:val="24"/>
              </w:rPr>
              <w:t>Bajarish</w:t>
            </w:r>
            <w:r w:rsidRPr="00DD15A8">
              <w:rPr>
                <w:b/>
                <w:noProof/>
                <w:sz w:val="24"/>
                <w:szCs w:val="24"/>
                <w:lang w:val="en-US"/>
              </w:rPr>
              <w:t>i</w:t>
            </w:r>
          </w:p>
        </w:tc>
      </w:tr>
      <w:tr w:rsidR="00A77AF8" w:rsidRPr="00DD15A8" w:rsidTr="006F3A87">
        <w:trPr>
          <w:trHeight w:val="20"/>
        </w:trPr>
        <w:tc>
          <w:tcPr>
            <w:tcW w:w="15920" w:type="dxa"/>
            <w:gridSpan w:val="5"/>
          </w:tcPr>
          <w:p w:rsidR="00A77AF8" w:rsidRPr="00DD15A8" w:rsidRDefault="00A77AF8" w:rsidP="005A0285">
            <w:pPr>
              <w:pStyle w:val="H1"/>
              <w:spacing w:before="120"/>
              <w:rPr>
                <w:noProof/>
                <w:sz w:val="24"/>
                <w:szCs w:val="24"/>
              </w:rPr>
            </w:pPr>
            <w:r w:rsidRPr="00DD15A8">
              <w:rPr>
                <w:noProof/>
                <w:sz w:val="24"/>
                <w:szCs w:val="24"/>
              </w:rPr>
              <w:t xml:space="preserve">I. </w:t>
            </w:r>
            <w:r w:rsidRPr="00DD15A8">
              <w:rPr>
                <w:rFonts w:eastAsia="Times New Roman"/>
                <w:bCs/>
                <w:noProof/>
                <w:color w:val="000000"/>
                <w:sz w:val="24"/>
                <w:szCs w:val="24"/>
                <w:lang w:eastAsia="ru-RU"/>
              </w:rPr>
              <w:t xml:space="preserve">“O‘zbekiston – 2030” </w:t>
            </w:r>
            <w:r w:rsidRPr="00DD15A8">
              <w:rPr>
                <w:noProof/>
                <w:sz w:val="24"/>
                <w:szCs w:val="24"/>
              </w:rPr>
              <w:t>strategiyasida belgilab berilgan ustuvor vazifalarni sifatli ijro etilishini ta’minlash</w:t>
            </w:r>
          </w:p>
        </w:tc>
      </w:tr>
      <w:tr w:rsidR="00A77AF8" w:rsidRPr="00DD15A8" w:rsidTr="005F1B8F">
        <w:trPr>
          <w:trHeight w:val="610"/>
        </w:trPr>
        <w:tc>
          <w:tcPr>
            <w:tcW w:w="631" w:type="dxa"/>
          </w:tcPr>
          <w:p w:rsidR="00A77AF8" w:rsidRPr="00DD15A8" w:rsidRDefault="00A77AF8" w:rsidP="00B926C9">
            <w:pPr>
              <w:pStyle w:val="Tn"/>
              <w:rPr>
                <w:noProof/>
                <w:sz w:val="26"/>
                <w:szCs w:val="26"/>
              </w:rPr>
            </w:pPr>
          </w:p>
        </w:tc>
        <w:tc>
          <w:tcPr>
            <w:tcW w:w="3163" w:type="dxa"/>
          </w:tcPr>
          <w:p w:rsidR="00A77AF8" w:rsidRPr="00DD15A8" w:rsidRDefault="00A77AF8" w:rsidP="00EE5396">
            <w:pPr>
              <w:jc w:val="both"/>
              <w:outlineLvl w:val="2"/>
              <w:rPr>
                <w:rFonts w:ascii="Times New Roman" w:eastAsia="Times New Roman" w:hAnsi="Times New Roman"/>
                <w:bCs/>
                <w:noProof/>
                <w:color w:val="000000"/>
                <w:sz w:val="24"/>
                <w:szCs w:val="24"/>
                <w:lang w:val="uz-Cyrl-UZ"/>
              </w:rPr>
            </w:pPr>
            <w:r w:rsidRPr="00DD15A8">
              <w:rPr>
                <w:rFonts w:ascii="Times New Roman" w:eastAsia="Times New Roman" w:hAnsi="Times New Roman"/>
                <w:bCs/>
                <w:noProof/>
                <w:color w:val="000000"/>
                <w:sz w:val="24"/>
                <w:szCs w:val="24"/>
                <w:lang w:val="uz-Cyrl-UZ"/>
              </w:rPr>
              <w:t xml:space="preserve">“O‘zbekiston – 2030” strategiyasini </w:t>
            </w:r>
            <w:r w:rsidRPr="00DD15A8">
              <w:rPr>
                <w:rFonts w:ascii="Times New Roman" w:eastAsia="Times New Roman" w:hAnsi="Times New Roman"/>
                <w:b/>
                <w:bCs/>
                <w:noProof/>
                <w:color w:val="000000"/>
                <w:sz w:val="24"/>
                <w:szCs w:val="24"/>
                <w:lang w:val="uz-Cyrl-UZ"/>
              </w:rPr>
              <w:t>“Atrof- muhitni asrash va “yashil” iqtisodiyot yili”da</w:t>
            </w:r>
            <w:r w:rsidRPr="00DD15A8">
              <w:rPr>
                <w:rFonts w:ascii="Times New Roman" w:eastAsia="Times New Roman" w:hAnsi="Times New Roman"/>
                <w:bCs/>
                <w:noProof/>
                <w:color w:val="000000"/>
                <w:sz w:val="24"/>
                <w:szCs w:val="24"/>
                <w:lang w:val="uz-Cyrl-UZ"/>
              </w:rPr>
              <w:t xml:space="preserve"> amalga oshirishga oid davlat </w:t>
            </w:r>
            <w:r w:rsidRPr="00DD15A8">
              <w:rPr>
                <w:rFonts w:ascii="Times New Roman" w:hAnsi="Times New Roman"/>
                <w:noProof/>
                <w:sz w:val="24"/>
                <w:szCs w:val="24"/>
                <w:lang w:val="uz-Cyrl-UZ"/>
              </w:rPr>
              <w:t>dasturida belgilangan vazifalarni o‘z vaqtida va sifatli amalga oshirish</w:t>
            </w:r>
          </w:p>
        </w:tc>
        <w:tc>
          <w:tcPr>
            <w:tcW w:w="1641" w:type="dxa"/>
          </w:tcPr>
          <w:p w:rsidR="00A77AF8" w:rsidRPr="00DD15A8" w:rsidRDefault="00A77AF8" w:rsidP="00EE5396">
            <w:pPr>
              <w:pStyle w:val="TE"/>
              <w:spacing w:after="0"/>
              <w:rPr>
                <w:noProof/>
                <w:sz w:val="24"/>
                <w:szCs w:val="24"/>
              </w:rPr>
            </w:pPr>
            <w:r w:rsidRPr="00DD15A8">
              <w:rPr>
                <w:noProof/>
                <w:sz w:val="24"/>
                <w:szCs w:val="24"/>
              </w:rPr>
              <w:t>II yarim yillikda</w:t>
            </w:r>
          </w:p>
        </w:tc>
        <w:tc>
          <w:tcPr>
            <w:tcW w:w="4879" w:type="dxa"/>
          </w:tcPr>
          <w:p w:rsidR="00A77AF8" w:rsidRPr="00DD15A8" w:rsidRDefault="00A77AF8" w:rsidP="00EE5396">
            <w:pPr>
              <w:pStyle w:val="a8"/>
              <w:spacing w:after="0"/>
              <w:ind w:firstLine="284"/>
              <w:rPr>
                <w:noProof/>
                <w:spacing w:val="-8"/>
                <w:sz w:val="24"/>
                <w:szCs w:val="24"/>
              </w:rPr>
            </w:pPr>
            <w:r w:rsidRPr="00DD15A8">
              <w:rPr>
                <w:noProof/>
                <w:spacing w:val="-8"/>
                <w:sz w:val="24"/>
                <w:szCs w:val="24"/>
              </w:rPr>
              <w:t>1. Muhim ustuvor yo‘nalishlarni amalga oshirish uchun tayyorlangan statistika ma’lumotlarini Statistika dasturiga muvofiq tashqi foydalanuvchilarga belgilangan muddatlarda taqdim etish.</w:t>
            </w:r>
          </w:p>
          <w:p w:rsidR="00A77AF8" w:rsidRPr="00DD15A8" w:rsidRDefault="00A77AF8" w:rsidP="00EE5396">
            <w:pPr>
              <w:pStyle w:val="a8"/>
              <w:spacing w:after="0"/>
              <w:ind w:firstLine="284"/>
              <w:rPr>
                <w:noProof/>
                <w:sz w:val="24"/>
                <w:szCs w:val="24"/>
              </w:rPr>
            </w:pPr>
            <w:r w:rsidRPr="00DD15A8">
              <w:rPr>
                <w:noProof/>
                <w:sz w:val="24"/>
                <w:szCs w:val="24"/>
              </w:rPr>
              <w:t>2. Respublikani ijtimoiy-iqtisodiy rivojlanishining asosiy ko‘rsatkichlarini Milliy statistika qo‘mitasi rasmiy saytida joylashtirish, statistika axborotnomalarini nashr qilish.</w:t>
            </w:r>
          </w:p>
        </w:tc>
        <w:tc>
          <w:tcPr>
            <w:tcW w:w="5606" w:type="dxa"/>
          </w:tcPr>
          <w:p w:rsidR="00A77AF8" w:rsidRPr="00DD15A8" w:rsidRDefault="00A77AF8" w:rsidP="00EE5396">
            <w:pPr>
              <w:pStyle w:val="afb"/>
              <w:spacing w:before="0" w:beforeAutospacing="0" w:after="0" w:afterAutospacing="0"/>
              <w:ind w:firstLine="284"/>
              <w:jc w:val="both"/>
              <w:rPr>
                <w:b/>
                <w:noProof/>
                <w:lang w:val="uz-Cyrl-UZ"/>
              </w:rPr>
            </w:pPr>
            <w:r w:rsidRPr="00DD15A8">
              <w:rPr>
                <w:b/>
                <w:noProof/>
                <w:lang w:val="uz-Cyrl-UZ"/>
              </w:rPr>
              <w:t>Bajarilgan.</w:t>
            </w:r>
          </w:p>
          <w:p w:rsidR="00A77AF8" w:rsidRPr="00DD15A8" w:rsidRDefault="00A77AF8" w:rsidP="00EE5396">
            <w:pPr>
              <w:pStyle w:val="TE"/>
              <w:spacing w:after="0"/>
              <w:ind w:firstLine="317"/>
              <w:jc w:val="both"/>
              <w:rPr>
                <w:noProof/>
                <w:sz w:val="24"/>
                <w:szCs w:val="24"/>
              </w:rPr>
            </w:pPr>
            <w:r w:rsidRPr="00DD15A8">
              <w:rPr>
                <w:noProof/>
                <w:sz w:val="24"/>
                <w:szCs w:val="24"/>
              </w:rPr>
              <w:t>O‘zbekiston Respublikasi ijtimoiy-iqtisodiy rivojlanishining 2025- yil yanvar-iyun davri yakunlari bo‘yicha tegishli statistika ma’lumotlari shakllantirilib</w:t>
            </w:r>
            <w:r w:rsidR="00724B5F" w:rsidRPr="00DD15A8">
              <w:rPr>
                <w:noProof/>
                <w:sz w:val="24"/>
                <w:szCs w:val="24"/>
              </w:rPr>
              <w:t>,</w:t>
            </w:r>
            <w:r w:rsidRPr="00DD15A8">
              <w:rPr>
                <w:noProof/>
                <w:sz w:val="24"/>
                <w:szCs w:val="24"/>
              </w:rPr>
              <w:t xml:space="preserve"> O‘zbekiston Respublikasi Prezidenti Administratsiyasiga (17.07.2025 y. 01/1-02-06-340-son, 01/1-02-06-341-son xat), Vazirlar Mahkamasiga (17.07.2025 y. 01/1-02-06-342-son, 01/1-02-06-343-son, 01/1-02-06-344-son, 01/1-02-06-345-son, 01/1-02-06-346-son  xat), Iqtisodiyot va moliya vazirligiga (17.07.2025 y. 01/1-02-07-347-son, 01/1-02-07-349-son xat), Markaziy bankga (17.07.2025 y. 01/1-02-07-348-son xat) va boshqa foydalanuvchilarga taqdim etildi.</w:t>
            </w:r>
          </w:p>
          <w:p w:rsidR="00A77AF8" w:rsidRPr="00DD15A8" w:rsidRDefault="00A77AF8" w:rsidP="00EE5396">
            <w:pPr>
              <w:pStyle w:val="TE"/>
              <w:spacing w:after="0"/>
              <w:ind w:firstLine="310"/>
              <w:jc w:val="both"/>
              <w:rPr>
                <w:noProof/>
                <w:sz w:val="24"/>
                <w:szCs w:val="24"/>
              </w:rPr>
            </w:pPr>
            <w:r w:rsidRPr="00DD15A8">
              <w:rPr>
                <w:noProof/>
                <w:sz w:val="24"/>
                <w:szCs w:val="24"/>
              </w:rPr>
              <w:t>2025- yil yanvar-sentabr davri yakunlari bo‘yicha tegishli statistika ma’lumotlari shakllantirilib</w:t>
            </w:r>
            <w:r w:rsidR="00724B5F" w:rsidRPr="00DD15A8">
              <w:rPr>
                <w:noProof/>
                <w:sz w:val="24"/>
                <w:szCs w:val="24"/>
              </w:rPr>
              <w:t>,</w:t>
            </w:r>
            <w:r w:rsidRPr="00DD15A8">
              <w:rPr>
                <w:noProof/>
                <w:sz w:val="24"/>
                <w:szCs w:val="24"/>
              </w:rPr>
              <w:t xml:space="preserve"> O‘zbekiston Respublikasi Prezidenti Administratsiyasiga (14.10.2025 y. 01/1-02-06-464-son, 01/1-02-06-465-son xat), Vazirlar Mahkamasiga (14.10.2025 y. 01/1-02-06-466-son, 01/1-02-06-467-son, 01/1-02-06-468-son, 01/1-02-06-469-son, 01/1-02-06-470-son  xat), Iqtisodiyot va moliya vazirligiga (14.10.2025 y. 01/1-02-07-471-son, 01/1-02-07-473-son xat), Markaziy bankga (14.10.2025 y. 01/1-02-07-472-son xat) va boshqa foydalanuvchilarga taqdim etildi.</w:t>
            </w:r>
          </w:p>
          <w:p w:rsidR="00A77AF8" w:rsidRPr="00DD15A8" w:rsidRDefault="00A77AF8" w:rsidP="00EE5396">
            <w:pPr>
              <w:pStyle w:val="TE"/>
              <w:spacing w:after="0"/>
              <w:jc w:val="both"/>
              <w:rPr>
                <w:noProof/>
                <w:sz w:val="24"/>
                <w:szCs w:val="24"/>
              </w:rPr>
            </w:pPr>
            <w:r w:rsidRPr="00DD15A8">
              <w:rPr>
                <w:noProof/>
                <w:sz w:val="24"/>
                <w:szCs w:val="24"/>
              </w:rPr>
              <w:t xml:space="preserve">Shuningdek, 2025-yilning yanvar-iyun hamda yanvar-sentabr davri uchun “O‘zbekiston Respublikasining ijtimoiy-iqtisodiy holati” axborotnomasi nashr qilinib tegishli idoralarga taqdim etildi hamda Milliy statistika </w:t>
            </w:r>
            <w:r w:rsidRPr="00DD15A8">
              <w:rPr>
                <w:noProof/>
                <w:sz w:val="24"/>
                <w:szCs w:val="24"/>
              </w:rPr>
              <w:lastRenderedPageBreak/>
              <w:t>qo‘mitasi rasmiy saytiga joylashtirildi.</w:t>
            </w:r>
          </w:p>
        </w:tc>
      </w:tr>
      <w:tr w:rsidR="00E6024A" w:rsidRPr="00DD15A8" w:rsidTr="005F1B8F">
        <w:trPr>
          <w:trHeight w:val="20"/>
        </w:trPr>
        <w:tc>
          <w:tcPr>
            <w:tcW w:w="631" w:type="dxa"/>
          </w:tcPr>
          <w:p w:rsidR="00E6024A" w:rsidRPr="00DD15A8" w:rsidRDefault="00E6024A" w:rsidP="00B926C9">
            <w:pPr>
              <w:pStyle w:val="Tn"/>
              <w:rPr>
                <w:noProof/>
                <w:sz w:val="26"/>
                <w:szCs w:val="26"/>
              </w:rPr>
            </w:pPr>
          </w:p>
        </w:tc>
        <w:tc>
          <w:tcPr>
            <w:tcW w:w="3163" w:type="dxa"/>
          </w:tcPr>
          <w:p w:rsidR="00E6024A" w:rsidRPr="00DD15A8" w:rsidRDefault="00E6024A" w:rsidP="00EE5396">
            <w:pPr>
              <w:pStyle w:val="a8"/>
              <w:spacing w:after="0"/>
              <w:ind w:firstLine="312"/>
              <w:rPr>
                <w:noProof/>
                <w:sz w:val="24"/>
                <w:szCs w:val="24"/>
              </w:rPr>
            </w:pPr>
            <w:r w:rsidRPr="00DD15A8">
              <w:rPr>
                <w:noProof/>
                <w:sz w:val="24"/>
                <w:szCs w:val="24"/>
              </w:rPr>
              <w:t>O‘zbekiston Respublikasi Prezidentining respublika hududlarga tashriflari yakunlari bo‘yicha tasdiqlangan bayonnomalarda belgilangan topshiriqlarni so‘zsiz va sifatli bajarish</w:t>
            </w:r>
          </w:p>
        </w:tc>
        <w:tc>
          <w:tcPr>
            <w:tcW w:w="1641" w:type="dxa"/>
          </w:tcPr>
          <w:p w:rsidR="00E6024A" w:rsidRPr="00DD15A8" w:rsidRDefault="00E6024A" w:rsidP="00EE5396">
            <w:pPr>
              <w:pStyle w:val="TE"/>
              <w:spacing w:after="0"/>
              <w:rPr>
                <w:noProof/>
                <w:sz w:val="24"/>
                <w:szCs w:val="24"/>
              </w:rPr>
            </w:pPr>
            <w:r w:rsidRPr="00DD15A8">
              <w:rPr>
                <w:noProof/>
                <w:sz w:val="24"/>
                <w:szCs w:val="24"/>
              </w:rPr>
              <w:t>II yarim yillikda</w:t>
            </w:r>
          </w:p>
        </w:tc>
        <w:tc>
          <w:tcPr>
            <w:tcW w:w="4879" w:type="dxa"/>
          </w:tcPr>
          <w:p w:rsidR="00E6024A" w:rsidRPr="00DD15A8" w:rsidRDefault="00E6024A" w:rsidP="00EE5396">
            <w:pPr>
              <w:pStyle w:val="a8"/>
              <w:spacing w:after="0"/>
              <w:ind w:firstLine="284"/>
              <w:rPr>
                <w:noProof/>
                <w:sz w:val="24"/>
                <w:szCs w:val="24"/>
              </w:rPr>
            </w:pPr>
            <w:r w:rsidRPr="00DD15A8">
              <w:rPr>
                <w:noProof/>
                <w:sz w:val="24"/>
                <w:szCs w:val="24"/>
              </w:rPr>
              <w:t>1. O‘zbekiston Respublikasi Prezidenti raisligida o‘tkazilgan yig‘ilish bayonlarida keltirilgan topshiriqlarini Milliy statistika qo‘mitasiga tegishli qismini bajarish.</w:t>
            </w:r>
          </w:p>
          <w:p w:rsidR="00E6024A" w:rsidRPr="00DD15A8" w:rsidRDefault="00E6024A" w:rsidP="00EE5396">
            <w:pPr>
              <w:pStyle w:val="a8"/>
              <w:spacing w:after="0"/>
              <w:ind w:firstLine="284"/>
              <w:rPr>
                <w:noProof/>
                <w:sz w:val="24"/>
                <w:szCs w:val="24"/>
              </w:rPr>
            </w:pPr>
            <w:r w:rsidRPr="00DD15A8">
              <w:rPr>
                <w:noProof/>
                <w:sz w:val="24"/>
                <w:szCs w:val="24"/>
              </w:rPr>
              <w:t>2. Topshiriqlar ijrosi yuzasidan monitoring olib borish.</w:t>
            </w:r>
          </w:p>
        </w:tc>
        <w:tc>
          <w:tcPr>
            <w:tcW w:w="5606" w:type="dxa"/>
          </w:tcPr>
          <w:p w:rsidR="00E6024A" w:rsidRPr="00DD15A8" w:rsidRDefault="00E6024A" w:rsidP="00EE5396">
            <w:pPr>
              <w:pStyle w:val="a8"/>
              <w:spacing w:after="0"/>
              <w:ind w:firstLine="284"/>
              <w:rPr>
                <w:b/>
                <w:noProof/>
                <w:sz w:val="24"/>
                <w:szCs w:val="24"/>
              </w:rPr>
            </w:pPr>
            <w:r w:rsidRPr="00DD15A8">
              <w:rPr>
                <w:b/>
                <w:noProof/>
                <w:sz w:val="24"/>
                <w:szCs w:val="24"/>
              </w:rPr>
              <w:t>Bajarilgan.</w:t>
            </w:r>
          </w:p>
          <w:p w:rsidR="00E6024A" w:rsidRPr="00DD15A8" w:rsidRDefault="00E6024A" w:rsidP="00EE5396">
            <w:pPr>
              <w:pStyle w:val="a8"/>
              <w:spacing w:after="0"/>
              <w:ind w:firstLine="284"/>
              <w:rPr>
                <w:noProof/>
                <w:sz w:val="24"/>
                <w:szCs w:val="24"/>
                <w:lang w:val="en-US"/>
              </w:rPr>
            </w:pPr>
            <w:r w:rsidRPr="00DD15A8">
              <w:rPr>
                <w:noProof/>
                <w:sz w:val="24"/>
                <w:szCs w:val="24"/>
              </w:rPr>
              <w:t>O‘zbekiston Respublikasi Prezidenti raisligida o‘tkazilgan yig‘ilish bayonlarida keltirilgan topshiriqlar</w:t>
            </w:r>
            <w:r w:rsidRPr="00DD15A8">
              <w:rPr>
                <w:noProof/>
                <w:sz w:val="24"/>
                <w:szCs w:val="24"/>
                <w:lang w:val="en-US"/>
              </w:rPr>
              <w:t>:</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1. Samarqand viloyatida islohotlar natijadorligi, hududlarda ishlarning borishi va loyihalar ijrosi yuzasidan 2025-yil 30-iyul kuni o‘tkazilgan yig‘ilish topshiriqlari (46-2025)</w:t>
            </w:r>
          </w:p>
          <w:p w:rsidR="00E6024A" w:rsidRPr="00DD15A8" w:rsidRDefault="00E6024A" w:rsidP="00EE5396">
            <w:pPr>
              <w:pStyle w:val="a8"/>
              <w:spacing w:after="0"/>
              <w:ind w:firstLine="284"/>
              <w:rPr>
                <w:noProof/>
                <w:sz w:val="24"/>
                <w:szCs w:val="24"/>
                <w:lang w:val="en-US"/>
              </w:rPr>
            </w:pPr>
            <w:r w:rsidRPr="00DD15A8">
              <w:rPr>
                <w:i/>
                <w:noProof/>
                <w:sz w:val="24"/>
                <w:szCs w:val="24"/>
                <w:lang w:val="en-US"/>
              </w:rPr>
              <w:t>Ijro holati:</w:t>
            </w:r>
            <w:r w:rsidRPr="00DD15A8">
              <w:rPr>
                <w:noProof/>
                <w:sz w:val="24"/>
                <w:szCs w:val="24"/>
                <w:lang w:val="en-US"/>
              </w:rPr>
              <w:t xml:space="preserve"> Bayonda belgilangan vazifalar ijrosini samarali tashkil etish yuzasidan qo‘mitaning 2025-yil 4-oktabrdagi 01/3-01-11-70-son nazorat rejasi ishlab chiqildi.</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Kreativ iqtisodiyot sohasidagi tadbirkorlik subyektlari zimmasiga yangi, shu jumladan statistika hisobotini taqdim etish majburiyatini yuklamaslik maqsadida, amaldagi statistika hisobotlari hamda kuzatuvlari doirasida kreativ iqtisodiyot bo‘yicha statistik hisobotlarni yuritish qoidalarini, shu jumladan kreativ iqtisodiyot sohasi bo‘yicha statistika ma’lumotlarini ishlab chiqish va e’lon qilishni nazarda tutuvchi qoidalarni 2026-yil uchun statistika dasturiga kiritildi.</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Xalqaro tajribadan kelib chiqib, mazkur qaror loyihasiga ilova qilingan 2026-yil uchun Statistika dasturining:</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1-bobida kreativ iqtisodiyotning YAIMdagi ulushi to‘g‘risidagi ma’lumotlar;</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3-bobida kreativ mahsulotlar tashqi savdosi (eksporti va importi) to‘g‘risidagi ma’lumotlar;</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6-bobida kreativ mahsulotlar ishlab chiqarish hajmlari to‘g‘risidagi ma’lumotlar;</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 xml:space="preserve">9-bobida kreativ iqtisodiyotda asosiy kapitalga </w:t>
            </w:r>
            <w:r w:rsidRPr="00DD15A8">
              <w:rPr>
                <w:noProof/>
                <w:sz w:val="24"/>
                <w:szCs w:val="24"/>
                <w:lang w:val="en-US"/>
              </w:rPr>
              <w:lastRenderedPageBreak/>
              <w:t>investitsiyalar hajmi va ulushi to‘g‘risidagi ma’lumotlar;</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10-bobida kreativ faoliyat turlari bo‘yicha ko‘rsatilgan bozor xizmatlari to‘g‘risidagi ma’lumotlar;</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16-bobida kreativ iqtisodiyot boʻyicha kreativ mahsulot va xizmatlar sotishdan tushgan tushum toʻgʻrisida maʼlumotlar;</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24-bobida kreativ industriya sohalarida bandlikning jami bandlikdagi ulushi toʻgʻrisida maʼlumotlar;</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42-bobida Investitsiyalar, sanoat va savdo vazirligi tomonidan Milliy statistika qo‘mitasiga taqdim etiladigan kreativ startaplar va loyihalarga investitsiyalar toʻgʻrisidagi maʼlumotlarni tayyorlash va e’lon qilish boʻyicha ishlar kiritilgan</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2. Toshkent viloyatida islohotlar natijadorligi va yangi rejalar muhokamasi yuzasidan 2025-yil 11-sentabr kuni o‘tkazilgan yig‘lishda berilgan topshiriqlar (56-2025).</w:t>
            </w:r>
          </w:p>
          <w:p w:rsidR="00E6024A" w:rsidRPr="00DD15A8" w:rsidRDefault="00E6024A" w:rsidP="00EE5396">
            <w:pPr>
              <w:pStyle w:val="a8"/>
              <w:spacing w:after="0"/>
              <w:ind w:firstLine="284"/>
              <w:rPr>
                <w:noProof/>
                <w:sz w:val="24"/>
                <w:szCs w:val="24"/>
                <w:lang w:val="en-US"/>
              </w:rPr>
            </w:pPr>
            <w:r w:rsidRPr="00DD15A8">
              <w:rPr>
                <w:i/>
                <w:noProof/>
                <w:sz w:val="24"/>
                <w:szCs w:val="24"/>
                <w:lang w:val="en-US"/>
              </w:rPr>
              <w:t>Ijro holati:</w:t>
            </w:r>
            <w:r w:rsidRPr="00DD15A8">
              <w:rPr>
                <w:noProof/>
                <w:sz w:val="24"/>
                <w:szCs w:val="24"/>
                <w:lang w:val="en-US"/>
              </w:rPr>
              <w:t xml:space="preserve"> Bayonda belgilangan vazifalar ijrosini samarali tashkil etish yuzasidan qo‘mitaning 2025-yil 1-dekabrdagi 01/3-01-11-88-son nazorat rejasi ishlab chiqildi. </w:t>
            </w:r>
          </w:p>
          <w:p w:rsidR="00E6024A" w:rsidRPr="00DD15A8" w:rsidRDefault="00E6024A" w:rsidP="00EE5396">
            <w:pPr>
              <w:pStyle w:val="TE"/>
              <w:spacing w:after="0"/>
              <w:ind w:firstLine="284"/>
              <w:jc w:val="both"/>
              <w:rPr>
                <w:noProof/>
                <w:sz w:val="24"/>
                <w:szCs w:val="24"/>
              </w:rPr>
            </w:pPr>
            <w:r w:rsidRPr="00DD15A8">
              <w:rPr>
                <w:noProof/>
                <w:sz w:val="24"/>
                <w:szCs w:val="24"/>
                <w:lang w:val="en-US"/>
              </w:rPr>
              <w:t>Viloyatdagi rasmiy kambag‘allik darajasi bilan kambag‘al oilalar reestri o‘rtasidagi tafovutga aniqlik kiritish, shuningdek, bu boradagi ishlarni jadallashtirish choralari bo‘yicha O‘zbekiston Respublikasi Kambag‘allikni qisqartirish va bandlik vazirligi hamda Ijtimoiy himoya milliy agentligi bilan hamkorlikda ishlar olib borilmoqda.</w:t>
            </w:r>
          </w:p>
        </w:tc>
      </w:tr>
      <w:tr w:rsidR="00E6024A" w:rsidRPr="00DD15A8" w:rsidTr="005F1B8F">
        <w:trPr>
          <w:trHeight w:val="20"/>
        </w:trPr>
        <w:tc>
          <w:tcPr>
            <w:tcW w:w="631" w:type="dxa"/>
          </w:tcPr>
          <w:p w:rsidR="00E6024A" w:rsidRPr="00DD15A8" w:rsidRDefault="00E6024A" w:rsidP="00B926C9">
            <w:pPr>
              <w:pStyle w:val="Tn"/>
              <w:rPr>
                <w:noProof/>
                <w:sz w:val="26"/>
                <w:szCs w:val="26"/>
              </w:rPr>
            </w:pPr>
          </w:p>
        </w:tc>
        <w:tc>
          <w:tcPr>
            <w:tcW w:w="3163" w:type="dxa"/>
          </w:tcPr>
          <w:p w:rsidR="00E6024A" w:rsidRPr="00DD15A8" w:rsidRDefault="00E6024A" w:rsidP="00EE5396">
            <w:pPr>
              <w:pStyle w:val="a8"/>
              <w:spacing w:after="0"/>
              <w:ind w:firstLine="312"/>
              <w:rPr>
                <w:noProof/>
                <w:sz w:val="24"/>
                <w:szCs w:val="24"/>
              </w:rPr>
            </w:pPr>
            <w:r w:rsidRPr="00DD15A8">
              <w:rPr>
                <w:noProof/>
                <w:sz w:val="24"/>
                <w:szCs w:val="24"/>
              </w:rPr>
              <w:t>O‘zbekiston Respublikasi Prezidenti rahbarligida o‘tkazilgan majlislar bayonlarida belgilangan topshiriqlarni so‘zsiz va sifatli bajarish</w:t>
            </w:r>
          </w:p>
        </w:tc>
        <w:tc>
          <w:tcPr>
            <w:tcW w:w="1641" w:type="dxa"/>
          </w:tcPr>
          <w:p w:rsidR="00E6024A" w:rsidRPr="00DD15A8" w:rsidRDefault="00E6024A" w:rsidP="00EE5396">
            <w:pPr>
              <w:pStyle w:val="TE"/>
              <w:spacing w:after="0"/>
              <w:rPr>
                <w:noProof/>
                <w:sz w:val="24"/>
                <w:szCs w:val="24"/>
              </w:rPr>
            </w:pPr>
            <w:r w:rsidRPr="00DD15A8">
              <w:rPr>
                <w:noProof/>
                <w:sz w:val="24"/>
                <w:szCs w:val="24"/>
              </w:rPr>
              <w:t>II yarim yillikda</w:t>
            </w:r>
          </w:p>
        </w:tc>
        <w:tc>
          <w:tcPr>
            <w:tcW w:w="4879" w:type="dxa"/>
          </w:tcPr>
          <w:p w:rsidR="00E6024A" w:rsidRPr="00DD15A8" w:rsidRDefault="00E6024A" w:rsidP="00EE5396">
            <w:pPr>
              <w:pStyle w:val="a8"/>
              <w:spacing w:after="0"/>
              <w:ind w:firstLine="284"/>
              <w:rPr>
                <w:noProof/>
                <w:sz w:val="24"/>
                <w:szCs w:val="24"/>
              </w:rPr>
            </w:pPr>
            <w:r w:rsidRPr="00DD15A8">
              <w:rPr>
                <w:noProof/>
                <w:sz w:val="24"/>
                <w:szCs w:val="24"/>
              </w:rPr>
              <w:t>1. O‘zbekiston Respublikasi Prezidenti raisligida o‘tkazilgan yig‘ilish bayonlarida keltirilgan topshiriqlarini Milliy statistika qo‘mitasiga tegishli qismini bajarish.</w:t>
            </w:r>
          </w:p>
          <w:p w:rsidR="00E6024A" w:rsidRPr="00DD15A8" w:rsidRDefault="00E6024A" w:rsidP="00EE5396">
            <w:pPr>
              <w:pStyle w:val="a8"/>
              <w:spacing w:after="0"/>
              <w:ind w:firstLine="284"/>
              <w:rPr>
                <w:noProof/>
                <w:sz w:val="24"/>
                <w:szCs w:val="24"/>
              </w:rPr>
            </w:pPr>
            <w:r w:rsidRPr="00DD15A8">
              <w:rPr>
                <w:noProof/>
                <w:sz w:val="24"/>
                <w:szCs w:val="24"/>
              </w:rPr>
              <w:t>2. Topshiriqlar ijrosi yuzasidan monitoring olib borish.</w:t>
            </w:r>
          </w:p>
        </w:tc>
        <w:tc>
          <w:tcPr>
            <w:tcW w:w="5606" w:type="dxa"/>
          </w:tcPr>
          <w:p w:rsidR="00E6024A" w:rsidRPr="00DD15A8" w:rsidRDefault="00E6024A" w:rsidP="00EE5396">
            <w:pPr>
              <w:pStyle w:val="afb"/>
              <w:spacing w:before="0" w:beforeAutospacing="0" w:after="0" w:afterAutospacing="0"/>
              <w:ind w:firstLine="284"/>
              <w:jc w:val="both"/>
              <w:rPr>
                <w:b/>
                <w:noProof/>
                <w:lang w:val="uz-Cyrl-UZ"/>
              </w:rPr>
            </w:pPr>
            <w:r w:rsidRPr="00DD15A8">
              <w:rPr>
                <w:b/>
                <w:noProof/>
                <w:lang w:val="uz-Cyrl-UZ"/>
              </w:rPr>
              <w:t>Bajarilgan.</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O‘zbekiston Respublikasi Prezidenti raisligida o‘tkazilgan yig‘ilish bayonlarida keltirilgan topshiriqlar:</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 xml:space="preserve">1. Yashirin iqtisodiyotga qarshi kurashish tizimini yangi bosqichga olib chiqish chora-tadbirlari yuzasidan </w:t>
            </w:r>
            <w:r w:rsidRPr="00DD15A8">
              <w:rPr>
                <w:noProof/>
                <w:sz w:val="24"/>
                <w:szCs w:val="24"/>
                <w:lang w:val="en-US"/>
              </w:rPr>
              <w:lastRenderedPageBreak/>
              <w:t>2025 yil 11 avgust kuni o‘tkazilgan taqdimot yig‘ilishi (36-2025)</w:t>
            </w:r>
          </w:p>
          <w:p w:rsidR="00E6024A" w:rsidRPr="00DD15A8" w:rsidRDefault="00E6024A" w:rsidP="00EE5396">
            <w:pPr>
              <w:pStyle w:val="a8"/>
              <w:spacing w:after="0"/>
              <w:ind w:firstLine="284"/>
              <w:rPr>
                <w:noProof/>
                <w:sz w:val="24"/>
                <w:szCs w:val="24"/>
                <w:lang w:val="en-US"/>
              </w:rPr>
            </w:pPr>
            <w:r w:rsidRPr="00DD15A8">
              <w:rPr>
                <w:i/>
                <w:noProof/>
                <w:sz w:val="24"/>
                <w:szCs w:val="24"/>
                <w:lang w:val="en-US"/>
              </w:rPr>
              <w:t>Ijro holati:</w:t>
            </w:r>
            <w:r w:rsidRPr="00DD15A8">
              <w:rPr>
                <w:noProof/>
                <w:sz w:val="24"/>
                <w:szCs w:val="24"/>
                <w:lang w:val="en-US"/>
              </w:rPr>
              <w:t xml:space="preserve"> Bayonda belgilangan vazifalar ijrosini samarali tashkil etish yuzasidan qo‘mitaning 2025-yil 3-sentabrdagi 01/3-01-11-58-son nazorat rejasi ishlab chiqildi. </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Milliy statistika qo‘mitasi tomonidan yashirin iqtisodiyotni baholash bo‘yicha amalga oshirilgan ishlar:</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O‘zbekiston Respublikasi Vazirlar Mahkamasining 2020-yil 20-iyundagi 394-son qaroriga muvofiq, Milliy statistika qo‘mitasi tarkibida “Yashirin iqtisodiyotni statistik baholashni muvofiqlashtirish” bo‘limi tashkil etildi;</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XVJning texnik ko‘mak missiyalari hamda xalqaro ekspertlar va tegishli vazirliklar takliflari asosida, “Milliy hisoblar tizimi – 2008” xalqaro uslubiyoti va Iqtisodiy hamkorlik va rivojlanish tashkilotining  Kuzatilmaydigan iqtisodiyotni baholash bo‘yicha qo‘llanma”si asosida Kuzatilmaydigan iqtisodiyotni statistik baholash bo‘yicha uslubiy nizom ishlab chiqilib, tasdiqlandi;</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2020-yilda Qashqadaryo viloyatida 2021-yilda Namangan viloyatida yuridik va jismoniy shaxslar faoliyatini o‘rganish bo‘yicha maxsus kuzatuvlar o‘tkazildi;</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 xml:space="preserve">10-band. Kuzatilmaydigan (norasmiy va yashirin) iqtisodiyotni baholash uslubiyoti va amaliyoti xalqaro tavsiyalar hamda Kanada, Gruziya kabi xorijiy davlatlar tajribasi asosida takomillashtirilib, Kuzatilmaydigan iqtisodiyotni baholash maqsadida uy xo‘jaliklari xarajatlarini o‘rganish bo‘yicha tanlanma kuzatuvlarni tashkil etish va o‘tkazish tartibi ishlab chiqilib tasdiqlandi hamda 14 ta hudud, 165 tuman va shaharlarda 7 mingdan ortiq uy xo‘jaliklari xarajatlari </w:t>
            </w:r>
            <w:r w:rsidRPr="00DD15A8">
              <w:rPr>
                <w:noProof/>
                <w:sz w:val="24"/>
                <w:szCs w:val="24"/>
                <w:lang w:val="en-US"/>
              </w:rPr>
              <w:lastRenderedPageBreak/>
              <w:t>(transport, yashash, ovqatlanish, ta’lim, sog‘liqni saqlash) o‘rganildi.</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Bugungi kunda mazkur amalga oshirilgan ishlar natijasida, shuningdek yuqorida qayd etilgan topshiriq ijrosini ta’minlash maqsadida, xalqaro ekspertlarni jalb etgan holda yashirin iqtisodiyotni baholash bo‘yicha metodologiyani takomillashtirishga ehtiyoj yuzaga kelmoqda.</w:t>
            </w:r>
          </w:p>
          <w:p w:rsidR="00E6024A" w:rsidRPr="00DD15A8" w:rsidRDefault="00E6024A" w:rsidP="00EE5396">
            <w:pPr>
              <w:pStyle w:val="a8"/>
              <w:spacing w:after="0"/>
              <w:ind w:firstLine="284"/>
              <w:rPr>
                <w:noProof/>
                <w:sz w:val="24"/>
                <w:szCs w:val="24"/>
                <w:lang w:val="en-US"/>
              </w:rPr>
            </w:pPr>
            <w:r w:rsidRPr="00DD15A8">
              <w:rPr>
                <w:noProof/>
                <w:sz w:val="24"/>
                <w:szCs w:val="24"/>
                <w:lang w:val="en-US"/>
              </w:rPr>
              <w:t>Ushbu topshiriqqa asosan, Milliy statistika qo‘mitasi tomonidan Iqtisodiyot va moliya vazirligi takliflarini inobatga olgan holda yashirin iqtisodiyotni baholash va amaldagi uslubiyotni takomillashtirish bo‘yicha “Yo‘l xaritasi” ishlab chiqildi.</w:t>
            </w:r>
          </w:p>
          <w:p w:rsidR="00E6024A" w:rsidRPr="00DD15A8" w:rsidRDefault="00E6024A" w:rsidP="00EE5396">
            <w:pPr>
              <w:pStyle w:val="TE"/>
              <w:spacing w:after="0"/>
              <w:ind w:firstLine="284"/>
              <w:jc w:val="both"/>
              <w:rPr>
                <w:noProof/>
                <w:sz w:val="24"/>
                <w:szCs w:val="24"/>
              </w:rPr>
            </w:pPr>
            <w:r w:rsidRPr="00DD15A8">
              <w:rPr>
                <w:noProof/>
                <w:sz w:val="24"/>
                <w:szCs w:val="24"/>
                <w:lang w:val="en-US"/>
              </w:rPr>
              <w:t>35-band. O‘zbekiston Respublikasi Prezidentining 2025-yil 19-sentabrdagi PF-173-son “O‘zbekiston Respublikasida aholi va qishloq xo‘jaligini ro‘yxatga olish tadbirini o‘tkazish to‘g‘risida”gi Farmoni tasdiqlandi.</w:t>
            </w:r>
          </w:p>
        </w:tc>
      </w:tr>
      <w:tr w:rsidR="009F3C66" w:rsidRPr="00DD15A8" w:rsidTr="00277BDD">
        <w:trPr>
          <w:trHeight w:val="20"/>
        </w:trPr>
        <w:tc>
          <w:tcPr>
            <w:tcW w:w="15920" w:type="dxa"/>
            <w:gridSpan w:val="5"/>
          </w:tcPr>
          <w:p w:rsidR="009F3C66" w:rsidRPr="00DD15A8" w:rsidRDefault="009F3C66" w:rsidP="00A056CA">
            <w:pPr>
              <w:pStyle w:val="TE"/>
              <w:spacing w:before="120" w:after="120"/>
              <w:rPr>
                <w:b/>
                <w:noProof/>
                <w:sz w:val="24"/>
                <w:szCs w:val="24"/>
              </w:rPr>
            </w:pPr>
            <w:r w:rsidRPr="00DD15A8">
              <w:rPr>
                <w:b/>
                <w:noProof/>
                <w:sz w:val="24"/>
                <w:szCs w:val="24"/>
              </w:rPr>
              <w:lastRenderedPageBreak/>
              <w:t>II.</w:t>
            </w:r>
            <w:r w:rsidRPr="00DD15A8">
              <w:rPr>
                <w:noProof/>
                <w:sz w:val="24"/>
                <w:szCs w:val="24"/>
              </w:rPr>
              <w:t xml:space="preserve"> </w:t>
            </w:r>
            <w:r w:rsidRPr="00DD15A8">
              <w:rPr>
                <w:b/>
                <w:noProof/>
                <w:sz w:val="24"/>
                <w:szCs w:val="24"/>
              </w:rPr>
              <w:t>O‘zbekiston Respublikasi qonunlari, O‘zbekiston Respublikasi Prezidentining farmonlari, qarorlari, farmoyishlari va Hukumat qarorlari ijrosining amalga oshirilishini maqsadli o‘rganish</w:t>
            </w:r>
          </w:p>
        </w:tc>
      </w:tr>
      <w:tr w:rsidR="00DB1079" w:rsidRPr="00DD15A8" w:rsidTr="005F1B8F">
        <w:trPr>
          <w:trHeight w:val="20"/>
        </w:trPr>
        <w:tc>
          <w:tcPr>
            <w:tcW w:w="631" w:type="dxa"/>
          </w:tcPr>
          <w:p w:rsidR="00DB1079" w:rsidRPr="00DD15A8" w:rsidRDefault="00DB1079" w:rsidP="00B926C9">
            <w:pPr>
              <w:pStyle w:val="Tn"/>
              <w:rPr>
                <w:noProof/>
                <w:sz w:val="26"/>
                <w:szCs w:val="26"/>
              </w:rPr>
            </w:pPr>
          </w:p>
        </w:tc>
        <w:tc>
          <w:tcPr>
            <w:tcW w:w="3163" w:type="dxa"/>
          </w:tcPr>
          <w:p w:rsidR="00DB1079" w:rsidRPr="00DD15A8" w:rsidRDefault="00DB1079" w:rsidP="00A9193D">
            <w:pPr>
              <w:pStyle w:val="a8"/>
              <w:spacing w:after="0"/>
              <w:ind w:firstLine="312"/>
              <w:rPr>
                <w:noProof/>
                <w:sz w:val="24"/>
                <w:szCs w:val="24"/>
              </w:rPr>
            </w:pPr>
            <w:r w:rsidRPr="00DD15A8">
              <w:rPr>
                <w:noProof/>
                <w:sz w:val="24"/>
                <w:szCs w:val="24"/>
              </w:rPr>
              <w:t>“Aholini ro‘yxatga olish to‘g‘risida”gi O‘zbekiston Respublikasi Qonuni ijrosini ta’minlash</w:t>
            </w:r>
          </w:p>
        </w:tc>
        <w:tc>
          <w:tcPr>
            <w:tcW w:w="1641" w:type="dxa"/>
          </w:tcPr>
          <w:p w:rsidR="00DB1079" w:rsidRPr="00DD15A8" w:rsidRDefault="00DB1079" w:rsidP="00A9193D">
            <w:pPr>
              <w:pStyle w:val="TE"/>
              <w:spacing w:after="0"/>
              <w:jc w:val="both"/>
              <w:rPr>
                <w:noProof/>
                <w:sz w:val="24"/>
                <w:szCs w:val="24"/>
              </w:rPr>
            </w:pPr>
            <w:r w:rsidRPr="00DD15A8">
              <w:rPr>
                <w:noProof/>
                <w:sz w:val="24"/>
                <w:szCs w:val="24"/>
              </w:rPr>
              <w:t xml:space="preserve">II yarim yillikda </w:t>
            </w:r>
          </w:p>
          <w:p w:rsidR="00DB1079" w:rsidRPr="00DD15A8" w:rsidRDefault="00DB1079" w:rsidP="00A9193D">
            <w:pPr>
              <w:pStyle w:val="TE"/>
              <w:spacing w:after="0"/>
              <w:jc w:val="both"/>
              <w:rPr>
                <w:noProof/>
                <w:sz w:val="24"/>
                <w:szCs w:val="24"/>
              </w:rPr>
            </w:pPr>
          </w:p>
          <w:p w:rsidR="00DB1079" w:rsidRPr="00DD15A8" w:rsidRDefault="00DB1079" w:rsidP="00A9193D">
            <w:pPr>
              <w:pStyle w:val="TE"/>
              <w:spacing w:after="0"/>
              <w:jc w:val="both"/>
              <w:rPr>
                <w:noProof/>
                <w:sz w:val="24"/>
                <w:szCs w:val="24"/>
              </w:rPr>
            </w:pPr>
          </w:p>
          <w:p w:rsidR="00DB1079" w:rsidRPr="00DD15A8" w:rsidRDefault="00DB1079" w:rsidP="00A9193D">
            <w:pPr>
              <w:pStyle w:val="TE"/>
              <w:spacing w:after="0"/>
              <w:jc w:val="both"/>
              <w:rPr>
                <w:noProof/>
                <w:sz w:val="24"/>
                <w:szCs w:val="24"/>
              </w:rPr>
            </w:pPr>
          </w:p>
        </w:tc>
        <w:tc>
          <w:tcPr>
            <w:tcW w:w="4879" w:type="dxa"/>
          </w:tcPr>
          <w:p w:rsidR="00DB1079" w:rsidRPr="00DD15A8" w:rsidRDefault="00DB1079" w:rsidP="00A9193D">
            <w:pPr>
              <w:pStyle w:val="a8"/>
              <w:spacing w:after="0" w:line="216" w:lineRule="auto"/>
              <w:ind w:firstLine="284"/>
              <w:rPr>
                <w:noProof/>
                <w:sz w:val="24"/>
                <w:szCs w:val="24"/>
              </w:rPr>
            </w:pPr>
            <w:r w:rsidRPr="00DD15A8">
              <w:rPr>
                <w:noProof/>
                <w:sz w:val="24"/>
                <w:szCs w:val="24"/>
              </w:rPr>
              <w:t>1. Respublika va mahalliy telekanallarda aholi va qishloq xo‘jaligini ro‘yxatga olishning mazmun-mohiyati va ahamiyatini targ‘ib qiluvchi ko‘rsatuvlar tashkil etish.</w:t>
            </w:r>
          </w:p>
          <w:p w:rsidR="00DB1079" w:rsidRPr="00DD15A8" w:rsidRDefault="00DB1079" w:rsidP="00A9193D">
            <w:pPr>
              <w:pStyle w:val="a8"/>
              <w:spacing w:after="0" w:line="216" w:lineRule="auto"/>
              <w:ind w:firstLine="284"/>
              <w:rPr>
                <w:noProof/>
                <w:sz w:val="24"/>
                <w:szCs w:val="24"/>
              </w:rPr>
            </w:pPr>
            <w:r w:rsidRPr="00DD15A8">
              <w:rPr>
                <w:noProof/>
                <w:sz w:val="24"/>
                <w:szCs w:val="24"/>
              </w:rPr>
              <w:t xml:space="preserve">2. Respublika va mahalliy radiokanallarda aholi va qishloq </w:t>
            </w:r>
            <w:r w:rsidRPr="00DD15A8">
              <w:rPr>
                <w:noProof/>
                <w:sz w:val="24"/>
                <w:szCs w:val="24"/>
              </w:rPr>
              <w:br/>
              <w:t>xo‘jaligini ro‘yxatga olishga tayyorgarlik ko‘rish borasida amalga oshirilayotgan ishlarni yoritib beruvchi eshittirishlar tashkil etish.</w:t>
            </w:r>
          </w:p>
          <w:p w:rsidR="00DB1079" w:rsidRPr="00DD15A8" w:rsidRDefault="00DB1079" w:rsidP="00A9193D">
            <w:pPr>
              <w:pStyle w:val="a8"/>
              <w:spacing w:after="0" w:line="216" w:lineRule="auto"/>
              <w:ind w:firstLine="284"/>
              <w:rPr>
                <w:noProof/>
                <w:sz w:val="24"/>
                <w:szCs w:val="24"/>
              </w:rPr>
            </w:pPr>
            <w:r w:rsidRPr="00DD15A8">
              <w:rPr>
                <w:noProof/>
                <w:sz w:val="24"/>
                <w:szCs w:val="24"/>
              </w:rPr>
              <w:t>3. Respublika, mahalliy gazeta va jurnallarda  aholi hamda qishloq xo’jaligini ro‘yxatga olish masalalariga oid maqola va tezislar chop ettirish.</w:t>
            </w:r>
          </w:p>
          <w:p w:rsidR="00DB1079" w:rsidRPr="00DD15A8" w:rsidRDefault="00DB1079" w:rsidP="00A9193D">
            <w:pPr>
              <w:pStyle w:val="a8"/>
              <w:spacing w:after="0" w:line="216" w:lineRule="auto"/>
              <w:ind w:firstLine="284"/>
              <w:rPr>
                <w:noProof/>
                <w:sz w:val="24"/>
                <w:szCs w:val="24"/>
              </w:rPr>
            </w:pPr>
            <w:r w:rsidRPr="00DD15A8">
              <w:rPr>
                <w:noProof/>
                <w:sz w:val="24"/>
                <w:szCs w:val="24"/>
              </w:rPr>
              <w:t xml:space="preserve">4. Oliy ta’lim muassasalari, umumta’lim maktablari va tashkilotlarda aholi hamda </w:t>
            </w:r>
            <w:r w:rsidRPr="00DD15A8">
              <w:rPr>
                <w:noProof/>
                <w:sz w:val="24"/>
                <w:szCs w:val="24"/>
              </w:rPr>
              <w:lastRenderedPageBreak/>
              <w:t>qishloq xo’jaligini ro‘yxatga olish masalalariga bag‘ishlangan seminarlar va davra suhbatlari tashkil etish.</w:t>
            </w:r>
          </w:p>
          <w:p w:rsidR="00DB1079" w:rsidRPr="00DD15A8" w:rsidRDefault="00DB1079" w:rsidP="00A9193D">
            <w:pPr>
              <w:pStyle w:val="a8"/>
              <w:spacing w:after="0" w:line="216" w:lineRule="auto"/>
              <w:ind w:firstLine="312"/>
              <w:rPr>
                <w:noProof/>
                <w:sz w:val="24"/>
                <w:szCs w:val="24"/>
              </w:rPr>
            </w:pPr>
            <w:r w:rsidRPr="00DD15A8">
              <w:rPr>
                <w:noProof/>
                <w:sz w:val="24"/>
                <w:szCs w:val="24"/>
              </w:rPr>
              <w:t>5. Rasmiy veb-saytlarda aholi va qishloq xo’jaligini ro‘yxatga olish masalalariga oid maqola hamda tezislar joylashtirib borish.</w:t>
            </w:r>
          </w:p>
          <w:p w:rsidR="00DB1079" w:rsidRPr="00DD15A8" w:rsidRDefault="00DB1079" w:rsidP="00A9193D">
            <w:pPr>
              <w:pStyle w:val="a8"/>
              <w:spacing w:after="0" w:line="216" w:lineRule="auto"/>
              <w:ind w:firstLine="312"/>
              <w:rPr>
                <w:noProof/>
                <w:sz w:val="24"/>
                <w:szCs w:val="24"/>
              </w:rPr>
            </w:pPr>
            <w:r w:rsidRPr="00DD15A8">
              <w:rPr>
                <w:noProof/>
                <w:sz w:val="24"/>
                <w:szCs w:val="24"/>
              </w:rPr>
              <w:t>6. Aholi va qishloq xo’jaligini ro’yxatga olishning huquqiy va uslubiy hujjatlarini takomillashtirish.</w:t>
            </w:r>
          </w:p>
          <w:p w:rsidR="00DB1079" w:rsidRPr="00DD15A8" w:rsidRDefault="00DB1079" w:rsidP="00A9193D">
            <w:pPr>
              <w:pStyle w:val="a8"/>
              <w:spacing w:after="0" w:line="216" w:lineRule="auto"/>
              <w:ind w:firstLine="312"/>
              <w:rPr>
                <w:noProof/>
                <w:sz w:val="24"/>
                <w:szCs w:val="24"/>
              </w:rPr>
            </w:pPr>
            <w:r w:rsidRPr="00DD15A8">
              <w:rPr>
                <w:noProof/>
                <w:sz w:val="24"/>
                <w:szCs w:val="24"/>
              </w:rPr>
              <w:t>7. Aholi va qishloq xo’jaligini ro’yxatga olishning axborot tizimini takomillashtirish hamda uning ishlashini to’liq yakunlash bo’yicha muntazam nazorat olib borish.</w:t>
            </w:r>
          </w:p>
        </w:tc>
        <w:tc>
          <w:tcPr>
            <w:tcW w:w="5606" w:type="dxa"/>
          </w:tcPr>
          <w:p w:rsidR="00DB1079" w:rsidRPr="00DD15A8" w:rsidRDefault="00DB1079" w:rsidP="00A9193D">
            <w:pPr>
              <w:pStyle w:val="afb"/>
              <w:spacing w:before="0" w:beforeAutospacing="0" w:after="0" w:afterAutospacing="0" w:line="216" w:lineRule="auto"/>
              <w:ind w:firstLine="284"/>
              <w:jc w:val="both"/>
              <w:rPr>
                <w:b/>
                <w:noProof/>
                <w:lang w:val="uz-Cyrl-UZ"/>
              </w:rPr>
            </w:pPr>
            <w:r w:rsidRPr="00DD15A8">
              <w:rPr>
                <w:b/>
                <w:noProof/>
                <w:lang w:val="uz-Cyrl-UZ"/>
              </w:rPr>
              <w:lastRenderedPageBreak/>
              <w:t>Bajarilgan.</w:t>
            </w:r>
          </w:p>
          <w:p w:rsidR="00DB1079" w:rsidRPr="00DD15A8" w:rsidRDefault="00DB1079" w:rsidP="00A9193D">
            <w:pPr>
              <w:spacing w:line="216" w:lineRule="auto"/>
              <w:ind w:firstLine="284"/>
              <w:jc w:val="both"/>
              <w:rPr>
                <w:rFonts w:ascii="Times New Roman" w:eastAsiaTheme="minorEastAsia" w:hAnsi="Times New Roman"/>
                <w:noProof/>
                <w:sz w:val="24"/>
                <w:szCs w:val="24"/>
                <w:lang w:val="uz-Cyrl-UZ"/>
              </w:rPr>
            </w:pPr>
            <w:r w:rsidRPr="00DD15A8">
              <w:rPr>
                <w:rFonts w:ascii="Times New Roman" w:eastAsiaTheme="minorEastAsia" w:hAnsi="Times New Roman"/>
                <w:noProof/>
                <w:sz w:val="24"/>
                <w:szCs w:val="24"/>
                <w:lang w:val="uz-Cyrl-UZ"/>
              </w:rPr>
              <w:t xml:space="preserve">Oʻzbekiston Respublikasining “Aholini roʻyxatga olish toʻgʻrisida”gi Qonuni hamda Oʻzbekiston Respublikasi Prezidentining 2025-yil 19-sentabrdagi </w:t>
            </w:r>
            <w:r w:rsidRPr="00DD15A8">
              <w:rPr>
                <w:rFonts w:ascii="Times New Roman" w:eastAsiaTheme="minorEastAsia" w:hAnsi="Times New Roman"/>
                <w:noProof/>
                <w:sz w:val="24"/>
                <w:szCs w:val="24"/>
                <w:lang w:val="uz-Cyrl-UZ"/>
              </w:rPr>
              <w:br/>
              <w:t>“Oʻzbekiston Respublikasida aholi va qishloq xoʻjaligini roʻyxatga olish tadbirini oʻtkazish toʻgʻrisida” PF-173-son Farmoni ijrosiga muvofiq respublikamizda aholini roʻyxatga olishga tayyorgarlik koʻrish ishlari davom etmoqda.</w:t>
            </w:r>
          </w:p>
          <w:p w:rsidR="00DB1079" w:rsidRPr="00DD15A8" w:rsidRDefault="00DB1079" w:rsidP="00A9193D">
            <w:pPr>
              <w:spacing w:line="216" w:lineRule="auto"/>
              <w:ind w:firstLine="284"/>
              <w:jc w:val="both"/>
              <w:rPr>
                <w:rFonts w:ascii="Times New Roman" w:eastAsiaTheme="minorEastAsia" w:hAnsi="Times New Roman"/>
                <w:noProof/>
                <w:sz w:val="24"/>
                <w:szCs w:val="24"/>
                <w:lang w:val="uz-Cyrl-UZ"/>
              </w:rPr>
            </w:pPr>
            <w:r w:rsidRPr="00DD15A8">
              <w:rPr>
                <w:rFonts w:ascii="Times New Roman" w:eastAsiaTheme="minorEastAsia" w:hAnsi="Times New Roman"/>
                <w:noProof/>
                <w:sz w:val="24"/>
                <w:szCs w:val="24"/>
                <w:lang w:val="uz-Cyrl-UZ"/>
              </w:rPr>
              <w:t xml:space="preserve">Aholini roʻyxatga olishga puxta tayyorgarlik koʻrish yuzasidan muntazam targʻibot-tashviqot ishlarini amalga oshirish natijasida </w:t>
            </w:r>
            <w:r w:rsidRPr="00DD15A8">
              <w:rPr>
                <w:rFonts w:ascii="Times New Roman" w:eastAsiaTheme="minorEastAsia" w:hAnsi="Times New Roman"/>
                <w:bCs/>
                <w:noProof/>
                <w:sz w:val="24"/>
                <w:szCs w:val="24"/>
                <w:lang w:val="uz-Cyrl-UZ"/>
              </w:rPr>
              <w:t xml:space="preserve">yoritilgan materiallar soni </w:t>
            </w:r>
            <w:r w:rsidRPr="00DD15A8">
              <w:rPr>
                <w:rFonts w:ascii="Times New Roman" w:eastAsiaTheme="minorEastAsia" w:hAnsi="Times New Roman"/>
                <w:b/>
                <w:bCs/>
                <w:noProof/>
                <w:sz w:val="24"/>
                <w:szCs w:val="24"/>
                <w:u w:val="single"/>
                <w:lang w:val="uz-Cyrl-UZ"/>
              </w:rPr>
              <w:t>6 586 taga</w:t>
            </w:r>
            <w:r w:rsidRPr="00DD15A8">
              <w:rPr>
                <w:rFonts w:ascii="Times New Roman" w:eastAsiaTheme="minorEastAsia" w:hAnsi="Times New Roman"/>
                <w:bCs/>
                <w:noProof/>
                <w:sz w:val="24"/>
                <w:szCs w:val="24"/>
                <w:lang w:val="uz-Cyrl-UZ"/>
              </w:rPr>
              <w:t xml:space="preserve"> yetdi.</w:t>
            </w:r>
          </w:p>
          <w:p w:rsidR="00DB1079" w:rsidRPr="00DD15A8" w:rsidRDefault="00DB1079" w:rsidP="00A9193D">
            <w:pPr>
              <w:spacing w:line="216" w:lineRule="auto"/>
              <w:ind w:firstLine="284"/>
              <w:jc w:val="both"/>
              <w:rPr>
                <w:rFonts w:ascii="Times New Roman" w:eastAsiaTheme="minorEastAsia" w:hAnsi="Times New Roman"/>
                <w:noProof/>
                <w:sz w:val="24"/>
                <w:szCs w:val="24"/>
                <w:lang w:val="uz-Cyrl-UZ"/>
              </w:rPr>
            </w:pPr>
            <w:r w:rsidRPr="00DD15A8">
              <w:rPr>
                <w:rFonts w:ascii="Times New Roman" w:eastAsiaTheme="minorEastAsia" w:hAnsi="Times New Roman"/>
                <w:noProof/>
                <w:sz w:val="24"/>
                <w:szCs w:val="24"/>
                <w:lang w:val="uz-Cyrl-UZ"/>
              </w:rPr>
              <w:t xml:space="preserve">Ushbu farmonga koʻra aholi va qishloq xoʻjaligini roʻyxatga olish tadbiri 2026-yilning </w:t>
            </w:r>
            <w:r w:rsidR="0043178E" w:rsidRPr="00DD15A8">
              <w:rPr>
                <w:rFonts w:ascii="Times New Roman" w:eastAsiaTheme="minorEastAsia" w:hAnsi="Times New Roman"/>
                <w:noProof/>
                <w:sz w:val="24"/>
                <w:szCs w:val="24"/>
                <w:lang w:val="uz-Cyrl-UZ"/>
              </w:rPr>
              <w:br/>
            </w:r>
            <w:r w:rsidRPr="00DD15A8">
              <w:rPr>
                <w:rFonts w:ascii="Times New Roman" w:eastAsiaTheme="minorEastAsia" w:hAnsi="Times New Roman"/>
                <w:noProof/>
                <w:sz w:val="24"/>
                <w:szCs w:val="24"/>
                <w:lang w:val="uz-Cyrl-UZ"/>
              </w:rPr>
              <w:lastRenderedPageBreak/>
              <w:t xml:space="preserve">15-yanvaridan 28-fevraliga qadar oʻtkazilishi belgilangan boʻlib, roʻyxatga olishni oʻtkazish davomiyligi 45 kunni tashkil qiladi. </w:t>
            </w:r>
          </w:p>
          <w:p w:rsidR="00DB1079" w:rsidRPr="00DD15A8" w:rsidRDefault="00DB1079" w:rsidP="00A9193D">
            <w:pPr>
              <w:spacing w:line="216" w:lineRule="auto"/>
              <w:ind w:firstLine="284"/>
              <w:jc w:val="both"/>
              <w:rPr>
                <w:rFonts w:ascii="Times New Roman" w:eastAsiaTheme="minorEastAsia" w:hAnsi="Times New Roman"/>
                <w:noProof/>
                <w:sz w:val="24"/>
                <w:szCs w:val="24"/>
                <w:lang w:val="uz-Cyrl-UZ"/>
              </w:rPr>
            </w:pPr>
            <w:r w:rsidRPr="00DD15A8">
              <w:rPr>
                <w:rFonts w:ascii="Times New Roman" w:eastAsiaTheme="minorEastAsia" w:hAnsi="Times New Roman"/>
                <w:noProof/>
                <w:sz w:val="24"/>
                <w:szCs w:val="24"/>
                <w:lang w:val="uz-Cyrl-UZ"/>
              </w:rPr>
              <w:t xml:space="preserve">Mazkur Farmon ijrosi yuzasidan joriy yilning </w:t>
            </w:r>
            <w:r w:rsidR="00D21DC7" w:rsidRPr="00DD15A8">
              <w:rPr>
                <w:rFonts w:ascii="Times New Roman" w:eastAsiaTheme="minorEastAsia" w:hAnsi="Times New Roman"/>
                <w:noProof/>
                <w:sz w:val="24"/>
                <w:szCs w:val="24"/>
                <w:lang w:val="uz-Cyrl-UZ"/>
              </w:rPr>
              <w:br/>
              <w:t>7-okt</w:t>
            </w:r>
            <w:r w:rsidRPr="00DD15A8">
              <w:rPr>
                <w:rFonts w:ascii="Times New Roman" w:eastAsiaTheme="minorEastAsia" w:hAnsi="Times New Roman"/>
                <w:noProof/>
                <w:sz w:val="24"/>
                <w:szCs w:val="24"/>
                <w:lang w:val="uz-Cyrl-UZ"/>
              </w:rPr>
              <w:t xml:space="preserve">abrida Oʻzbekiston Respublikasi Vazirlar Mahkamasining “Oʻzbekiston Respublikasida aholi va qishloq xoʻjaligini roʻyxatga olishga tayyorgarlik koʻrish va uni oʻtkazish chora-tadbirlari toʻgʻrisida”gi 629-son qarori tasdiqlandi. </w:t>
            </w:r>
          </w:p>
          <w:p w:rsidR="00DB1079" w:rsidRPr="00DD15A8" w:rsidRDefault="00DB1079" w:rsidP="00A9193D">
            <w:pPr>
              <w:spacing w:line="216" w:lineRule="auto"/>
              <w:ind w:firstLine="284"/>
              <w:jc w:val="both"/>
              <w:rPr>
                <w:rFonts w:ascii="Times New Roman" w:eastAsiaTheme="minorEastAsia" w:hAnsi="Times New Roman"/>
                <w:noProof/>
                <w:sz w:val="24"/>
                <w:szCs w:val="24"/>
                <w:lang w:val="uz-Cyrl-UZ"/>
              </w:rPr>
            </w:pPr>
            <w:r w:rsidRPr="00DD15A8">
              <w:rPr>
                <w:rFonts w:ascii="Times New Roman" w:eastAsiaTheme="minorEastAsia" w:hAnsi="Times New Roman"/>
                <w:noProof/>
                <w:sz w:val="24"/>
                <w:szCs w:val="24"/>
                <w:lang w:val="uz-Cyrl-UZ"/>
              </w:rPr>
              <w:t>Mazkur qarorga muvofiq quyidagilar tasdiqlandi:</w:t>
            </w:r>
          </w:p>
          <w:p w:rsidR="00DB1079" w:rsidRPr="00DD15A8" w:rsidRDefault="00DB1079" w:rsidP="00A9193D">
            <w:pPr>
              <w:spacing w:line="216" w:lineRule="auto"/>
              <w:ind w:firstLine="284"/>
              <w:jc w:val="both"/>
              <w:rPr>
                <w:rFonts w:ascii="Times New Roman" w:eastAsiaTheme="minorEastAsia" w:hAnsi="Times New Roman"/>
                <w:noProof/>
                <w:sz w:val="24"/>
                <w:szCs w:val="24"/>
                <w:lang w:val="uz-Cyrl-UZ"/>
              </w:rPr>
            </w:pPr>
            <w:r w:rsidRPr="00DD15A8">
              <w:rPr>
                <w:rFonts w:ascii="Times New Roman" w:eastAsiaTheme="minorEastAsia" w:hAnsi="Times New Roman"/>
                <w:noProof/>
                <w:sz w:val="24"/>
                <w:szCs w:val="24"/>
                <w:lang w:val="uz-Cyrl-UZ"/>
              </w:rPr>
              <w:t>Oʻzbekiston Respublikasida aholi va qishloq xoʻjaligini roʻyxatga olishga tayyorgarlik koʻrish, uni oʻtkazish tartibi toʻgʻrisida nizom;</w:t>
            </w:r>
          </w:p>
          <w:p w:rsidR="00DB1079" w:rsidRPr="00DD15A8" w:rsidRDefault="00DB1079" w:rsidP="00A9193D">
            <w:pPr>
              <w:spacing w:line="216" w:lineRule="auto"/>
              <w:ind w:firstLine="284"/>
              <w:jc w:val="both"/>
              <w:rPr>
                <w:rFonts w:ascii="Times New Roman" w:eastAsiaTheme="minorEastAsia" w:hAnsi="Times New Roman"/>
                <w:noProof/>
                <w:sz w:val="24"/>
                <w:szCs w:val="24"/>
                <w:lang w:val="uz-Cyrl-UZ"/>
              </w:rPr>
            </w:pPr>
            <w:r w:rsidRPr="00DD15A8">
              <w:rPr>
                <w:rFonts w:ascii="Times New Roman" w:eastAsiaTheme="minorEastAsia" w:hAnsi="Times New Roman"/>
                <w:noProof/>
                <w:sz w:val="24"/>
                <w:szCs w:val="24"/>
                <w:lang w:val="uz-Cyrl-UZ"/>
              </w:rPr>
              <w:t>Oʻzbekiston Respublikasida aholi va qishloq xoʻjaligini roʻyxatga olish dasturi;</w:t>
            </w:r>
          </w:p>
          <w:p w:rsidR="00DB1079" w:rsidRPr="00DD15A8" w:rsidRDefault="00DB1079" w:rsidP="00A9193D">
            <w:pPr>
              <w:spacing w:line="216" w:lineRule="auto"/>
              <w:ind w:firstLine="284"/>
              <w:jc w:val="both"/>
              <w:rPr>
                <w:rFonts w:ascii="Times New Roman" w:eastAsiaTheme="minorEastAsia" w:hAnsi="Times New Roman"/>
                <w:noProof/>
                <w:sz w:val="24"/>
                <w:szCs w:val="24"/>
                <w:lang w:val="uz-Cyrl-UZ"/>
              </w:rPr>
            </w:pPr>
            <w:r w:rsidRPr="00DD15A8">
              <w:rPr>
                <w:rFonts w:ascii="Times New Roman" w:eastAsiaTheme="minorEastAsia" w:hAnsi="Times New Roman"/>
                <w:noProof/>
                <w:sz w:val="24"/>
                <w:szCs w:val="24"/>
                <w:lang w:val="uz-Cyrl-UZ"/>
              </w:rPr>
              <w:t>Oʻzbekiston Respublikasida aholi va qishloq xoʻjaligini roʻyxatga olish savolnomasi shakllari roʻyxati.</w:t>
            </w:r>
          </w:p>
          <w:p w:rsidR="00DB1079" w:rsidRPr="00DD15A8" w:rsidRDefault="00DB1079" w:rsidP="00A9193D">
            <w:pPr>
              <w:spacing w:line="216" w:lineRule="auto"/>
              <w:ind w:firstLine="284"/>
              <w:jc w:val="both"/>
              <w:rPr>
                <w:rFonts w:ascii="Times New Roman" w:eastAsia="Times New Roman" w:hAnsi="Times New Roman"/>
                <w:noProof/>
                <w:sz w:val="24"/>
                <w:szCs w:val="24"/>
                <w:lang w:val="uz-Cyrl-UZ"/>
              </w:rPr>
            </w:pPr>
            <w:r w:rsidRPr="00DD15A8">
              <w:rPr>
                <w:rFonts w:ascii="Times New Roman" w:eastAsia="Times New Roman" w:hAnsi="Times New Roman"/>
                <w:noProof/>
                <w:sz w:val="24"/>
                <w:szCs w:val="24"/>
                <w:lang w:val="uz-Cyrl-UZ"/>
              </w:rPr>
              <w:t xml:space="preserve">Vazirlar Mahkamasining 629-son qarorini Milliy statistika qoʻmitasi tizimida ijrosini taʼminlash, shuningdek, hududlarda aholi va qishloq xoʻjaligini roʻyxatga olishga tayyorgarlik koʻrish hamda uni samarali tashkil etish maqsadida 2025-yil </w:t>
            </w:r>
            <w:r w:rsidR="006A6801" w:rsidRPr="00DD15A8">
              <w:rPr>
                <w:rFonts w:ascii="Times New Roman" w:eastAsia="Times New Roman" w:hAnsi="Times New Roman"/>
                <w:noProof/>
                <w:sz w:val="24"/>
                <w:szCs w:val="24"/>
                <w:lang w:val="uz-Cyrl-UZ"/>
              </w:rPr>
              <w:br/>
              <w:t>13-okt</w:t>
            </w:r>
            <w:r w:rsidRPr="00DD15A8">
              <w:rPr>
                <w:rFonts w:ascii="Times New Roman" w:eastAsia="Times New Roman" w:hAnsi="Times New Roman"/>
                <w:noProof/>
                <w:sz w:val="24"/>
                <w:szCs w:val="24"/>
                <w:lang w:val="uz-Cyrl-UZ"/>
              </w:rPr>
              <w:t>abrda Milliy statistika qoʻmitasining 93-son buyrugʻi imzolandi.</w:t>
            </w:r>
          </w:p>
          <w:p w:rsidR="00DB1079" w:rsidRPr="00DD15A8" w:rsidRDefault="00DB1079" w:rsidP="00A9193D">
            <w:pPr>
              <w:spacing w:line="216" w:lineRule="auto"/>
              <w:ind w:firstLine="284"/>
              <w:jc w:val="both"/>
              <w:rPr>
                <w:rFonts w:ascii="Times New Roman" w:eastAsia="Times New Roman" w:hAnsi="Times New Roman"/>
                <w:noProof/>
                <w:sz w:val="24"/>
                <w:szCs w:val="24"/>
                <w:lang w:val="uz-Cyrl-UZ"/>
              </w:rPr>
            </w:pPr>
            <w:r w:rsidRPr="00DD15A8">
              <w:rPr>
                <w:rFonts w:ascii="Times New Roman" w:eastAsia="Times New Roman" w:hAnsi="Times New Roman"/>
                <w:noProof/>
                <w:sz w:val="24"/>
                <w:szCs w:val="24"/>
                <w:lang w:val="uz-Cyrl-UZ"/>
              </w:rPr>
              <w:t>Ushbu buyruq asosida vazirlik va tashkilotlar hamda “Mahalla yettiligi” xodimlarini oʻqitish, roʻyxatga olish xodimlari uchun guvohnomalarni ishlab chiqish va hududlarga yetkazish, tashkiliy rejalarni tuzish, “Mahalla yettiligi” xodimlarining planshet qurilmalarini xatlovdan oʻtkazish, “Call-markaz”larni tashkil etish ishlari amalga oshirildi.</w:t>
            </w:r>
          </w:p>
          <w:p w:rsidR="00DB1079" w:rsidRPr="00DD15A8" w:rsidRDefault="00DB1079" w:rsidP="00A9193D">
            <w:pPr>
              <w:spacing w:line="216" w:lineRule="auto"/>
              <w:ind w:firstLine="284"/>
              <w:jc w:val="both"/>
              <w:rPr>
                <w:rFonts w:ascii="Times New Roman" w:eastAsiaTheme="minorEastAsia" w:hAnsi="Times New Roman"/>
                <w:noProof/>
                <w:sz w:val="24"/>
                <w:szCs w:val="24"/>
                <w:lang w:val="uz-Cyrl-UZ"/>
              </w:rPr>
            </w:pPr>
            <w:r w:rsidRPr="00DD15A8">
              <w:rPr>
                <w:rFonts w:ascii="Times New Roman" w:eastAsiaTheme="minorEastAsia" w:hAnsi="Times New Roman"/>
                <w:noProof/>
                <w:sz w:val="24"/>
                <w:szCs w:val="24"/>
                <w:lang w:val="uz-Cyrl-UZ"/>
              </w:rPr>
              <w:t>Bundan tashqari, respublika hududlarida ayrim toifalar hamda borish qiyin boʻlgan olis hududlar boʻyicha aholi va qishloq xoʻjaligini roʻyxatga olish ishlari amalga oshirilib, 5-dekabr holatiga toʻliq yakunlandi.</w:t>
            </w:r>
          </w:p>
          <w:p w:rsidR="00DB1079" w:rsidRPr="00DD15A8" w:rsidRDefault="00DB1079" w:rsidP="00A9193D">
            <w:pPr>
              <w:ind w:firstLine="284"/>
              <w:jc w:val="both"/>
              <w:rPr>
                <w:rFonts w:ascii="Times New Roman" w:hAnsi="Times New Roman"/>
                <w:noProof/>
                <w:sz w:val="24"/>
                <w:szCs w:val="24"/>
                <w:lang w:val="uz-Cyrl-UZ"/>
              </w:rPr>
            </w:pPr>
            <w:r w:rsidRPr="00DD15A8">
              <w:rPr>
                <w:rFonts w:ascii="Times New Roman" w:eastAsiaTheme="minorEastAsia" w:hAnsi="Times New Roman"/>
                <w:noProof/>
                <w:sz w:val="24"/>
                <w:szCs w:val="24"/>
                <w:lang w:val="uz-Cyrl-UZ"/>
              </w:rPr>
              <w:t>Oʻzbekiston Respublikasi V</w:t>
            </w:r>
            <w:r w:rsidR="00F34E88" w:rsidRPr="00DD15A8">
              <w:rPr>
                <w:rFonts w:ascii="Times New Roman" w:eastAsiaTheme="minorEastAsia" w:hAnsi="Times New Roman"/>
                <w:noProof/>
                <w:sz w:val="24"/>
                <w:szCs w:val="24"/>
                <w:lang w:val="uz-Cyrl-UZ"/>
              </w:rPr>
              <w:t xml:space="preserve">azirlar Mahkamasining </w:t>
            </w:r>
            <w:r w:rsidR="00F34E88" w:rsidRPr="00DD15A8">
              <w:rPr>
                <w:rFonts w:ascii="Times New Roman" w:eastAsiaTheme="minorEastAsia" w:hAnsi="Times New Roman"/>
                <w:noProof/>
                <w:sz w:val="24"/>
                <w:szCs w:val="24"/>
                <w:lang w:val="uz-Cyrl-UZ"/>
              </w:rPr>
              <w:lastRenderedPageBreak/>
              <w:t xml:space="preserve">2025-yil </w:t>
            </w:r>
            <w:r w:rsidRPr="00DD15A8">
              <w:rPr>
                <w:rFonts w:ascii="Times New Roman" w:eastAsiaTheme="minorEastAsia" w:hAnsi="Times New Roman"/>
                <w:noProof/>
                <w:sz w:val="24"/>
                <w:szCs w:val="24"/>
                <w:lang w:val="uz-Cyrl-UZ"/>
              </w:rPr>
              <w:t>26-noyabrdagi “Oʻzbekiston Respublikasida aholi va qishloq xoʻjaligini roʻyxatga olish tadbirini oʻtkazishni yuqori saviyada tashkil etishning qoʻshimcha chora-tadbirlari toʻgʻrisida”gi 742-qaroriga muvofiq, “Mahalla yettiligi” xodimlarini jalb etgan holda ularning planshet qurilmalari yordamida turar joy obyektlarining GPS-koordinatalarini maxsus axborot tizimida qayd etish belgilangan boʻlib, GPS-koordinatalarini qayd etish jarayonini taʼminlash boʻyicha zarur tashkiliy chora-tadbirlar koʻrilib, planshet qurilmalari orqali maʼlumotlarni maxsus axborot tizimiga kiritish taʼminlandi.</w:t>
            </w:r>
          </w:p>
        </w:tc>
      </w:tr>
      <w:tr w:rsidR="00DB1079" w:rsidRPr="00DD15A8" w:rsidTr="005F1B8F">
        <w:trPr>
          <w:trHeight w:val="20"/>
        </w:trPr>
        <w:tc>
          <w:tcPr>
            <w:tcW w:w="631" w:type="dxa"/>
          </w:tcPr>
          <w:p w:rsidR="00DB1079" w:rsidRPr="00DD15A8" w:rsidRDefault="00DB1079" w:rsidP="00B926C9">
            <w:pPr>
              <w:pStyle w:val="Tn"/>
              <w:rPr>
                <w:noProof/>
                <w:sz w:val="26"/>
                <w:szCs w:val="26"/>
              </w:rPr>
            </w:pPr>
          </w:p>
        </w:tc>
        <w:tc>
          <w:tcPr>
            <w:tcW w:w="3163" w:type="dxa"/>
          </w:tcPr>
          <w:p w:rsidR="00DB1079" w:rsidRPr="00DD15A8" w:rsidRDefault="00DB1079" w:rsidP="00A9193D">
            <w:pPr>
              <w:pStyle w:val="a8"/>
              <w:spacing w:after="0"/>
              <w:ind w:firstLine="0"/>
              <w:rPr>
                <w:noProof/>
                <w:sz w:val="24"/>
                <w:szCs w:val="24"/>
              </w:rPr>
            </w:pPr>
            <w:r w:rsidRPr="00DD15A8">
              <w:rPr>
                <w:noProof/>
                <w:sz w:val="24"/>
                <w:szCs w:val="24"/>
              </w:rPr>
              <w:t>“Rasmiy statistika sohasida davlat boshqaruvi tizimi takomillashtirilganligi munosabati bilan O‘zbekiston Respublikasining ayrim qonun hujjatlariga o‘zgartirish va qo‘shimchalar kiritish to‘g‘risida”gi qonun loyihasini ishchi guruhlar, fraksiyalarda hamda yalpi yig‘ilishda himoyasini ta’minlash</w:t>
            </w:r>
          </w:p>
        </w:tc>
        <w:tc>
          <w:tcPr>
            <w:tcW w:w="1641" w:type="dxa"/>
          </w:tcPr>
          <w:p w:rsidR="00DB1079" w:rsidRPr="00DD15A8" w:rsidRDefault="00DB1079" w:rsidP="00A9193D">
            <w:pPr>
              <w:pStyle w:val="TE"/>
              <w:spacing w:after="0"/>
              <w:jc w:val="both"/>
              <w:rPr>
                <w:noProof/>
                <w:sz w:val="24"/>
                <w:szCs w:val="24"/>
              </w:rPr>
            </w:pPr>
            <w:r w:rsidRPr="00DD15A8">
              <w:rPr>
                <w:noProof/>
                <w:sz w:val="24"/>
                <w:szCs w:val="24"/>
              </w:rPr>
              <w:t>2025- yil</w:t>
            </w:r>
            <w:r w:rsidRPr="00DD15A8">
              <w:rPr>
                <w:noProof/>
                <w:sz w:val="24"/>
                <w:szCs w:val="24"/>
              </w:rPr>
              <w:br/>
              <w:t xml:space="preserve"> iyul-avgust</w:t>
            </w:r>
          </w:p>
        </w:tc>
        <w:tc>
          <w:tcPr>
            <w:tcW w:w="4879" w:type="dxa"/>
          </w:tcPr>
          <w:p w:rsidR="00DB1079" w:rsidRPr="00DD15A8" w:rsidRDefault="00DB1079" w:rsidP="00A9193D">
            <w:pPr>
              <w:pStyle w:val="a8"/>
              <w:spacing w:after="0" w:line="216" w:lineRule="auto"/>
              <w:ind w:firstLine="284"/>
              <w:rPr>
                <w:noProof/>
                <w:sz w:val="24"/>
                <w:szCs w:val="24"/>
              </w:rPr>
            </w:pPr>
            <w:r w:rsidRPr="00DD15A8">
              <w:rPr>
                <w:noProof/>
                <w:sz w:val="24"/>
                <w:szCs w:val="24"/>
              </w:rPr>
              <w:t xml:space="preserve">Qonun loyihasini ishchi guruhlar, Oliy Majlis Qonunchilik palatasi fraksiyalarida hamda yalpi yig‘ilishida himoyasini ta’minlash </w:t>
            </w:r>
          </w:p>
        </w:tc>
        <w:tc>
          <w:tcPr>
            <w:tcW w:w="5606" w:type="dxa"/>
          </w:tcPr>
          <w:p w:rsidR="00DB1079" w:rsidRPr="00DD15A8" w:rsidRDefault="00DB1079" w:rsidP="00A9193D">
            <w:pPr>
              <w:pStyle w:val="TE"/>
              <w:spacing w:after="0" w:line="276" w:lineRule="auto"/>
              <w:jc w:val="both"/>
              <w:rPr>
                <w:rFonts w:eastAsiaTheme="minorEastAsia"/>
                <w:b/>
                <w:noProof/>
                <w:sz w:val="24"/>
                <w:szCs w:val="24"/>
                <w:lang w:eastAsia="ru-RU"/>
              </w:rPr>
            </w:pPr>
            <w:r w:rsidRPr="00DD15A8">
              <w:rPr>
                <w:rFonts w:eastAsiaTheme="minorEastAsia"/>
                <w:b/>
                <w:noProof/>
                <w:sz w:val="24"/>
                <w:szCs w:val="24"/>
                <w:lang w:eastAsia="ru-RU"/>
              </w:rPr>
              <w:t>Bajarilgan.</w:t>
            </w:r>
          </w:p>
          <w:p w:rsidR="00DB1079" w:rsidRPr="00DD15A8" w:rsidRDefault="00DB1079" w:rsidP="00A9193D">
            <w:pPr>
              <w:pStyle w:val="TE"/>
              <w:spacing w:after="0" w:line="192" w:lineRule="auto"/>
              <w:jc w:val="both"/>
              <w:rPr>
                <w:noProof/>
                <w:sz w:val="24"/>
                <w:szCs w:val="24"/>
              </w:rPr>
            </w:pPr>
            <w:r w:rsidRPr="00DD15A8">
              <w:rPr>
                <w:rFonts w:eastAsiaTheme="minorEastAsia"/>
                <w:noProof/>
                <w:sz w:val="24"/>
                <w:szCs w:val="24"/>
                <w:lang w:eastAsia="ru-RU"/>
              </w:rPr>
              <w:t>O‘zbekiston Respublikasining ayrim qonun hujjatlariga o‘zgartirish va qo‘shimchalar kiritish to‘g‘risida”gi qonun loyihasini ishchi guruhlar, fraksiyalarda hamda yalpi yig‘ilishda himoyasi ta’minlangan.</w:t>
            </w:r>
          </w:p>
        </w:tc>
      </w:tr>
      <w:tr w:rsidR="00670169" w:rsidRPr="00DD15A8" w:rsidTr="005F1B8F">
        <w:trPr>
          <w:trHeight w:val="20"/>
        </w:trPr>
        <w:tc>
          <w:tcPr>
            <w:tcW w:w="631" w:type="dxa"/>
          </w:tcPr>
          <w:p w:rsidR="00670169" w:rsidRPr="00DD15A8" w:rsidRDefault="00670169" w:rsidP="00B926C9">
            <w:pPr>
              <w:pStyle w:val="Tn"/>
              <w:rPr>
                <w:noProof/>
                <w:sz w:val="26"/>
                <w:szCs w:val="26"/>
              </w:rPr>
            </w:pPr>
          </w:p>
        </w:tc>
        <w:tc>
          <w:tcPr>
            <w:tcW w:w="3163" w:type="dxa"/>
          </w:tcPr>
          <w:p w:rsidR="00670169" w:rsidRPr="00DD15A8" w:rsidRDefault="00670169" w:rsidP="00A9193D">
            <w:pPr>
              <w:pStyle w:val="a8"/>
              <w:spacing w:after="0"/>
              <w:ind w:firstLine="0"/>
              <w:rPr>
                <w:noProof/>
                <w:sz w:val="24"/>
                <w:szCs w:val="24"/>
              </w:rPr>
            </w:pPr>
            <w:r w:rsidRPr="00DD15A8">
              <w:rPr>
                <w:noProof/>
                <w:spacing w:val="-12"/>
                <w:sz w:val="24"/>
                <w:szCs w:val="24"/>
              </w:rPr>
              <w:t xml:space="preserve">O‘zbekiston Respublikasi Prezidentining 2025-yil </w:t>
            </w:r>
            <w:r w:rsidRPr="00DD15A8">
              <w:rPr>
                <w:noProof/>
                <w:spacing w:val="-12"/>
                <w:sz w:val="24"/>
                <w:szCs w:val="24"/>
              </w:rPr>
              <w:br/>
              <w:t>24-fevraldagi “Statistika ishlarini tashkil etish va yuritish tizimini yangi bosqichga olib chiqish bo‘yicha qo‘shimcha chora-tadbirlar to‘g‘risida” PF-27-son Farmonining tegishli bandlari ijrosini ta’minlash</w:t>
            </w:r>
          </w:p>
        </w:tc>
        <w:tc>
          <w:tcPr>
            <w:tcW w:w="1641" w:type="dxa"/>
          </w:tcPr>
          <w:p w:rsidR="00670169" w:rsidRPr="00DD15A8" w:rsidRDefault="00670169" w:rsidP="00A9193D">
            <w:pPr>
              <w:jc w:val="both"/>
              <w:rPr>
                <w:rFonts w:ascii="Times New Roman" w:hAnsi="Times New Roman"/>
                <w:noProof/>
                <w:sz w:val="24"/>
                <w:szCs w:val="24"/>
              </w:rPr>
            </w:pPr>
            <w:r w:rsidRPr="00DD15A8">
              <w:rPr>
                <w:rFonts w:ascii="Times New Roman" w:hAnsi="Times New Roman"/>
                <w:noProof/>
                <w:sz w:val="24"/>
                <w:szCs w:val="24"/>
              </w:rPr>
              <w:t xml:space="preserve">II yarim </w:t>
            </w:r>
          </w:p>
          <w:p w:rsidR="00670169" w:rsidRPr="00DD15A8" w:rsidRDefault="00670169" w:rsidP="00A9193D">
            <w:pPr>
              <w:pStyle w:val="TE"/>
              <w:spacing w:after="0"/>
              <w:jc w:val="both"/>
              <w:rPr>
                <w:noProof/>
                <w:sz w:val="24"/>
                <w:szCs w:val="24"/>
              </w:rPr>
            </w:pPr>
            <w:r w:rsidRPr="00DD15A8">
              <w:rPr>
                <w:noProof/>
                <w:sz w:val="24"/>
                <w:szCs w:val="24"/>
              </w:rPr>
              <w:t>yillikda</w:t>
            </w:r>
          </w:p>
        </w:tc>
        <w:tc>
          <w:tcPr>
            <w:tcW w:w="4879" w:type="dxa"/>
          </w:tcPr>
          <w:p w:rsidR="00670169" w:rsidRPr="00DD15A8" w:rsidRDefault="00670169" w:rsidP="00A9193D">
            <w:pPr>
              <w:pStyle w:val="a8"/>
              <w:spacing w:after="0"/>
              <w:ind w:firstLine="284"/>
              <w:rPr>
                <w:noProof/>
                <w:spacing w:val="-6"/>
                <w:sz w:val="24"/>
                <w:szCs w:val="24"/>
              </w:rPr>
            </w:pPr>
            <w:r w:rsidRPr="00DD15A8">
              <w:rPr>
                <w:noProof/>
                <w:sz w:val="24"/>
                <w:szCs w:val="24"/>
              </w:rPr>
              <w:t>1. </w:t>
            </w:r>
            <w:r w:rsidRPr="00DD15A8">
              <w:rPr>
                <w:noProof/>
                <w:spacing w:val="-6"/>
                <w:sz w:val="24"/>
                <w:szCs w:val="24"/>
              </w:rPr>
              <w:t>Farmonda belgilangan vazifalarni bajarilishini ta’minlash.</w:t>
            </w:r>
          </w:p>
          <w:p w:rsidR="00670169" w:rsidRPr="00DD15A8" w:rsidRDefault="00670169" w:rsidP="00A9193D">
            <w:pPr>
              <w:pStyle w:val="a8"/>
              <w:spacing w:after="0"/>
              <w:ind w:firstLine="284"/>
              <w:rPr>
                <w:noProof/>
                <w:sz w:val="24"/>
                <w:szCs w:val="24"/>
              </w:rPr>
            </w:pPr>
            <w:r w:rsidRPr="00DD15A8">
              <w:rPr>
                <w:noProof/>
                <w:sz w:val="24"/>
                <w:szCs w:val="24"/>
              </w:rPr>
              <w:t>2. Belgilangan vazifalarni bajarilishini monitoring va nazorat qilish.</w:t>
            </w:r>
          </w:p>
          <w:p w:rsidR="00670169" w:rsidRPr="00DD15A8" w:rsidRDefault="00670169" w:rsidP="00A9193D">
            <w:pPr>
              <w:pStyle w:val="a8"/>
              <w:spacing w:after="0"/>
              <w:ind w:firstLine="284"/>
              <w:rPr>
                <w:noProof/>
                <w:sz w:val="24"/>
                <w:szCs w:val="24"/>
              </w:rPr>
            </w:pPr>
            <w:r w:rsidRPr="00DD15A8">
              <w:rPr>
                <w:noProof/>
                <w:sz w:val="24"/>
                <w:szCs w:val="24"/>
              </w:rPr>
              <w:t xml:space="preserve">3. Milliy statistika qo‘mitasi Hay’at majlislarida </w:t>
            </w:r>
            <w:r w:rsidRPr="00DD15A8">
              <w:rPr>
                <w:noProof/>
                <w:spacing w:val="-12"/>
                <w:sz w:val="24"/>
                <w:szCs w:val="24"/>
              </w:rPr>
              <w:t>O‘zbekiston Respublikasi Prezidentining 2025-yil 24- fevraldagi “Statistika ishlarini tashkil etish va yuritish tizimini yangi bosqichga olib chiqish bo‘yicha qo‘shimcha chora-tadbirlar to‘g‘risida” PF-27- son Farmoni</w:t>
            </w:r>
            <w:r w:rsidRPr="00DD15A8">
              <w:rPr>
                <w:noProof/>
                <w:sz w:val="24"/>
                <w:szCs w:val="24"/>
              </w:rPr>
              <w:t>da belgilangan vazifalar ijrosi holatini muhokama qilib borish.</w:t>
            </w:r>
          </w:p>
        </w:tc>
        <w:tc>
          <w:tcPr>
            <w:tcW w:w="5606" w:type="dxa"/>
          </w:tcPr>
          <w:p w:rsidR="00670169" w:rsidRPr="00DD15A8" w:rsidRDefault="00670169" w:rsidP="00A9193D">
            <w:pPr>
              <w:pStyle w:val="afb"/>
              <w:spacing w:before="0" w:beforeAutospacing="0" w:after="0" w:afterAutospacing="0" w:line="216" w:lineRule="auto"/>
              <w:ind w:firstLine="284"/>
              <w:jc w:val="both"/>
              <w:rPr>
                <w:b/>
                <w:noProof/>
                <w:lang w:val="uz-Cyrl-UZ"/>
              </w:rPr>
            </w:pPr>
            <w:r w:rsidRPr="00DD15A8">
              <w:rPr>
                <w:b/>
                <w:noProof/>
                <w:lang w:val="uz-Cyrl-UZ"/>
              </w:rPr>
              <w:t>Bajarilgan.</w:t>
            </w:r>
          </w:p>
          <w:p w:rsidR="00670169" w:rsidRPr="00DD15A8" w:rsidRDefault="00670169" w:rsidP="00A9193D">
            <w:pPr>
              <w:spacing w:line="204" w:lineRule="auto"/>
              <w:jc w:val="both"/>
              <w:rPr>
                <w:rFonts w:ascii="Times New Roman" w:hAnsi="Times New Roman"/>
                <w:noProof/>
                <w:sz w:val="24"/>
                <w:szCs w:val="24"/>
                <w:lang w:val="uz-Cyrl-UZ" w:eastAsia="en-US"/>
              </w:rPr>
            </w:pPr>
            <w:r w:rsidRPr="00DD15A8">
              <w:rPr>
                <w:rFonts w:ascii="Times New Roman" w:hAnsi="Times New Roman"/>
                <w:noProof/>
                <w:sz w:val="24"/>
                <w:szCs w:val="24"/>
                <w:lang w:val="uz-Cyrl-UZ"/>
              </w:rPr>
              <w:t xml:space="preserve">O‘zbekiston Respublikasi Prezidentining 2025-yil </w:t>
            </w:r>
            <w:r w:rsidRPr="00DD15A8">
              <w:rPr>
                <w:rFonts w:ascii="Times New Roman" w:hAnsi="Times New Roman"/>
                <w:noProof/>
                <w:sz w:val="24"/>
                <w:szCs w:val="24"/>
                <w:lang w:val="uz-Cyrl-UZ"/>
              </w:rPr>
              <w:br/>
              <w:t xml:space="preserve">24-fevraldagi “Statistika ishlarini tashkil etish va yuritish tizimini yangi bosqichga olib chiqish bo‘yicha qo‘shimcha chora-tadbirlar to‘g‘risida” PF-27-son Farmoni ijrosi yuzasidan ma’lumotlar har oy yakuni bilan Vazirlar Mahkamasiga taqdim etib borilmoqda. </w:t>
            </w:r>
            <w:r w:rsidRPr="00DD15A8">
              <w:rPr>
                <w:rFonts w:ascii="Times New Roman" w:hAnsi="Times New Roman"/>
                <w:noProof/>
                <w:sz w:val="24"/>
                <w:szCs w:val="24"/>
                <w:lang w:val="en-US"/>
              </w:rPr>
              <w:t xml:space="preserve">(Qo‘mitaning 2025-yil </w:t>
            </w:r>
            <w:r w:rsidRPr="00DD15A8">
              <w:rPr>
                <w:rFonts w:ascii="Times New Roman" w:hAnsi="Times New Roman"/>
                <w:noProof/>
                <w:sz w:val="24"/>
                <w:szCs w:val="24"/>
                <w:lang w:val="en-US"/>
              </w:rPr>
              <w:br/>
              <w:t>2-iyuldagi 01/3-01-14-88-son, 5-avgustdagi 01/3-01-14-105-son, 5-sentabrdagi 01/3-01-14-115-son, 3-oktabrdagi 01/3-01-14-127-son, 5-noyabrdagi 01/3-01-16-140-son, 2-dekabrdagi 01/3-01-14-154-son xatlari).</w:t>
            </w:r>
          </w:p>
        </w:tc>
      </w:tr>
      <w:tr w:rsidR="00670169" w:rsidRPr="00DD15A8" w:rsidTr="005F1B8F">
        <w:trPr>
          <w:trHeight w:val="20"/>
        </w:trPr>
        <w:tc>
          <w:tcPr>
            <w:tcW w:w="631" w:type="dxa"/>
          </w:tcPr>
          <w:p w:rsidR="00670169" w:rsidRPr="00DD15A8" w:rsidRDefault="00670169" w:rsidP="003F62F1">
            <w:pPr>
              <w:pStyle w:val="Tn"/>
              <w:rPr>
                <w:noProof/>
                <w:sz w:val="26"/>
                <w:szCs w:val="26"/>
              </w:rPr>
            </w:pPr>
          </w:p>
        </w:tc>
        <w:tc>
          <w:tcPr>
            <w:tcW w:w="3163" w:type="dxa"/>
          </w:tcPr>
          <w:p w:rsidR="00670169" w:rsidRPr="00DD15A8" w:rsidRDefault="00670169" w:rsidP="00A9193D">
            <w:pPr>
              <w:pStyle w:val="a8"/>
              <w:spacing w:after="0"/>
              <w:ind w:firstLine="312"/>
              <w:rPr>
                <w:noProof/>
                <w:spacing w:val="-12"/>
                <w:sz w:val="24"/>
                <w:szCs w:val="24"/>
              </w:rPr>
            </w:pPr>
            <w:r w:rsidRPr="00DD15A8">
              <w:rPr>
                <w:noProof/>
                <w:spacing w:val="-12"/>
                <w:sz w:val="24"/>
                <w:szCs w:val="24"/>
              </w:rPr>
              <w:t xml:space="preserve">O‘zbekiston Respublikasi Prezidentining 2025-yil </w:t>
            </w:r>
            <w:r w:rsidRPr="00DD15A8">
              <w:rPr>
                <w:noProof/>
                <w:spacing w:val="-12"/>
                <w:sz w:val="24"/>
                <w:szCs w:val="24"/>
              </w:rPr>
              <w:br/>
              <w:t>24-fevraldagi “O‘zbekiston Respublikasi Milliy statistika qo‘mitasi faoliyatini tashkil etish chora-tadbirlari to‘g‘risida” PQ-75 - son qarorining tegishli bandlari ijrosini ta’minlash</w:t>
            </w:r>
          </w:p>
        </w:tc>
        <w:tc>
          <w:tcPr>
            <w:tcW w:w="1641" w:type="dxa"/>
            <w:tcBorders>
              <w:bottom w:val="single" w:sz="4" w:space="0" w:color="auto"/>
            </w:tcBorders>
          </w:tcPr>
          <w:p w:rsidR="00670169" w:rsidRPr="00DD15A8" w:rsidRDefault="00670169" w:rsidP="00A9193D">
            <w:pPr>
              <w:jc w:val="both"/>
              <w:rPr>
                <w:rFonts w:ascii="Times New Roman" w:hAnsi="Times New Roman"/>
                <w:noProof/>
                <w:sz w:val="24"/>
                <w:szCs w:val="24"/>
              </w:rPr>
            </w:pPr>
            <w:r w:rsidRPr="00DD15A8">
              <w:rPr>
                <w:rFonts w:ascii="Times New Roman" w:hAnsi="Times New Roman"/>
                <w:noProof/>
                <w:sz w:val="24"/>
                <w:szCs w:val="24"/>
              </w:rPr>
              <w:t xml:space="preserve">II yarim </w:t>
            </w:r>
          </w:p>
          <w:p w:rsidR="00670169" w:rsidRPr="00DD15A8" w:rsidRDefault="00670169" w:rsidP="00A9193D">
            <w:pPr>
              <w:jc w:val="both"/>
              <w:rPr>
                <w:rFonts w:ascii="Times New Roman" w:hAnsi="Times New Roman"/>
                <w:noProof/>
                <w:sz w:val="24"/>
                <w:szCs w:val="24"/>
                <w:lang w:val="uz-Cyrl-UZ" w:eastAsia="en-US"/>
              </w:rPr>
            </w:pPr>
            <w:r w:rsidRPr="00DD15A8">
              <w:rPr>
                <w:rFonts w:ascii="Times New Roman" w:hAnsi="Times New Roman"/>
                <w:noProof/>
                <w:sz w:val="24"/>
                <w:szCs w:val="24"/>
              </w:rPr>
              <w:t>yillikda</w:t>
            </w:r>
          </w:p>
        </w:tc>
        <w:tc>
          <w:tcPr>
            <w:tcW w:w="4879" w:type="dxa"/>
            <w:tcBorders>
              <w:bottom w:val="single" w:sz="4" w:space="0" w:color="auto"/>
            </w:tcBorders>
          </w:tcPr>
          <w:p w:rsidR="00670169" w:rsidRPr="00DD15A8" w:rsidRDefault="00670169" w:rsidP="00A9193D">
            <w:pPr>
              <w:pStyle w:val="a8"/>
              <w:spacing w:after="0"/>
              <w:ind w:firstLine="284"/>
              <w:rPr>
                <w:noProof/>
                <w:spacing w:val="-6"/>
                <w:sz w:val="24"/>
                <w:szCs w:val="24"/>
              </w:rPr>
            </w:pPr>
            <w:r w:rsidRPr="00DD15A8">
              <w:rPr>
                <w:noProof/>
                <w:sz w:val="24"/>
                <w:szCs w:val="24"/>
              </w:rPr>
              <w:t>1. </w:t>
            </w:r>
            <w:r w:rsidRPr="00DD15A8">
              <w:rPr>
                <w:noProof/>
                <w:spacing w:val="-6"/>
                <w:sz w:val="24"/>
                <w:szCs w:val="24"/>
              </w:rPr>
              <w:t>Qarorda belgilangan vazifalarni bajarilishini ta’minlash.</w:t>
            </w:r>
          </w:p>
          <w:p w:rsidR="00670169" w:rsidRPr="00DD15A8" w:rsidRDefault="00670169" w:rsidP="00A9193D">
            <w:pPr>
              <w:pStyle w:val="a8"/>
              <w:spacing w:after="0"/>
              <w:ind w:firstLine="284"/>
              <w:rPr>
                <w:noProof/>
                <w:sz w:val="24"/>
                <w:szCs w:val="24"/>
              </w:rPr>
            </w:pPr>
            <w:r w:rsidRPr="00DD15A8">
              <w:rPr>
                <w:noProof/>
                <w:sz w:val="24"/>
                <w:szCs w:val="24"/>
              </w:rPr>
              <w:t>2. Belgilangan vazifalarni bajarilishini monitoring va nazorat qilish.</w:t>
            </w:r>
          </w:p>
          <w:p w:rsidR="00670169" w:rsidRPr="00DD15A8" w:rsidRDefault="00670169" w:rsidP="00A9193D">
            <w:pPr>
              <w:pStyle w:val="a8"/>
              <w:spacing w:after="0"/>
              <w:ind w:firstLine="284"/>
              <w:rPr>
                <w:noProof/>
                <w:sz w:val="24"/>
                <w:szCs w:val="24"/>
              </w:rPr>
            </w:pPr>
            <w:r w:rsidRPr="00DD15A8">
              <w:rPr>
                <w:noProof/>
                <w:sz w:val="24"/>
                <w:szCs w:val="24"/>
              </w:rPr>
              <w:t xml:space="preserve">3. Milliy statistika qo‘mitasi Hay’at majlislarida </w:t>
            </w:r>
            <w:r w:rsidRPr="00DD15A8">
              <w:rPr>
                <w:noProof/>
                <w:spacing w:val="-12"/>
                <w:sz w:val="24"/>
                <w:szCs w:val="24"/>
              </w:rPr>
              <w:t>O‘zbekiston Respublikasi Prezidentining 2025-yil 24- fevraldagi “O‘zbekiston Respublikasi Milliy statistika qo‘mitasi faoliyatini tashkil etish chora-tadbirlari to‘g‘risida” PQ-75 - son qarori</w:t>
            </w:r>
            <w:r w:rsidRPr="00DD15A8">
              <w:rPr>
                <w:noProof/>
                <w:sz w:val="24"/>
                <w:szCs w:val="24"/>
              </w:rPr>
              <w:t>da belgilangan vazifalar ijrosi holatini muhokama qilib borish.</w:t>
            </w:r>
          </w:p>
        </w:tc>
        <w:tc>
          <w:tcPr>
            <w:tcW w:w="5606" w:type="dxa"/>
          </w:tcPr>
          <w:p w:rsidR="00670169" w:rsidRPr="00DD15A8" w:rsidRDefault="00670169" w:rsidP="00A9193D">
            <w:pPr>
              <w:pStyle w:val="afb"/>
              <w:spacing w:before="0" w:beforeAutospacing="0" w:after="0" w:afterAutospacing="0" w:line="216" w:lineRule="auto"/>
              <w:ind w:firstLine="284"/>
              <w:jc w:val="both"/>
              <w:rPr>
                <w:b/>
                <w:noProof/>
                <w:lang w:val="uz-Cyrl-UZ"/>
              </w:rPr>
            </w:pPr>
            <w:r w:rsidRPr="00DD15A8">
              <w:rPr>
                <w:b/>
                <w:noProof/>
                <w:lang w:val="uz-Cyrl-UZ"/>
              </w:rPr>
              <w:t>Bajarilgan.</w:t>
            </w:r>
          </w:p>
          <w:p w:rsidR="00670169" w:rsidRPr="00DD15A8" w:rsidRDefault="00670169" w:rsidP="00A9193D">
            <w:pPr>
              <w:spacing w:line="204" w:lineRule="auto"/>
              <w:jc w:val="both"/>
              <w:rPr>
                <w:rFonts w:ascii="Times New Roman" w:hAnsi="Times New Roman"/>
                <w:noProof/>
                <w:sz w:val="24"/>
                <w:szCs w:val="24"/>
                <w:lang w:val="uz-Cyrl-UZ" w:eastAsia="en-US"/>
              </w:rPr>
            </w:pPr>
            <w:r w:rsidRPr="00DD15A8">
              <w:rPr>
                <w:rFonts w:ascii="Times New Roman" w:hAnsi="Times New Roman"/>
                <w:noProof/>
                <w:sz w:val="24"/>
                <w:szCs w:val="24"/>
                <w:lang w:val="uz-Cyrl-UZ"/>
              </w:rPr>
              <w:t xml:space="preserve">O‘zbekiston Respublikasi Prezidentining 2025-yil </w:t>
            </w:r>
            <w:r w:rsidRPr="00DD15A8">
              <w:rPr>
                <w:rFonts w:ascii="Times New Roman" w:hAnsi="Times New Roman"/>
                <w:noProof/>
                <w:sz w:val="24"/>
                <w:szCs w:val="24"/>
                <w:lang w:val="uz-Cyrl-UZ"/>
              </w:rPr>
              <w:br/>
              <w:t xml:space="preserve">24-fevraldagi “O‘zbekiston Respublikasi Milliy statistika qo‘mitasi faoliyatini tashkil etish chora-tadbirlari to‘g‘risida” PQ-75 - son qarori ijrosi yuzasidan ma’lumotlar har oy yakuni bilan Vazirlar Mahkamasiga taqdim etib borilmoqda. </w:t>
            </w:r>
            <w:r w:rsidRPr="00DD15A8">
              <w:rPr>
                <w:rFonts w:ascii="Times New Roman" w:hAnsi="Times New Roman"/>
                <w:noProof/>
                <w:sz w:val="24"/>
                <w:szCs w:val="24"/>
                <w:lang w:val="en-US"/>
              </w:rPr>
              <w:t xml:space="preserve">(Qo‘mitaning 2025-yil 2-iyuldagi 01/3-01-14-89-son, 5-avgustdagi 01/3-01-14-104-son, 5-sentabrdagi 01/3-01-14-114-son, </w:t>
            </w:r>
            <w:r w:rsidRPr="00DD15A8">
              <w:rPr>
                <w:rFonts w:ascii="Times New Roman" w:hAnsi="Times New Roman"/>
                <w:noProof/>
                <w:sz w:val="24"/>
                <w:szCs w:val="24"/>
                <w:lang w:val="en-US"/>
              </w:rPr>
              <w:br/>
              <w:t>3-oktabrdagi 01/3-01-14-126-son, 3-noyabrdagi 01/3-01-16-134-son, 2-dekabrdagi 01/3-01-14-153-son xatlari.</w:t>
            </w:r>
          </w:p>
        </w:tc>
      </w:tr>
      <w:tr w:rsidR="00670169" w:rsidRPr="00DD15A8" w:rsidTr="005F1B8F">
        <w:trPr>
          <w:trHeight w:val="20"/>
        </w:trPr>
        <w:tc>
          <w:tcPr>
            <w:tcW w:w="631" w:type="dxa"/>
          </w:tcPr>
          <w:p w:rsidR="00670169" w:rsidRPr="00DD15A8" w:rsidRDefault="00670169" w:rsidP="003F62F1">
            <w:pPr>
              <w:pStyle w:val="Tn"/>
              <w:rPr>
                <w:noProof/>
                <w:sz w:val="26"/>
                <w:szCs w:val="26"/>
              </w:rPr>
            </w:pPr>
          </w:p>
        </w:tc>
        <w:tc>
          <w:tcPr>
            <w:tcW w:w="3163" w:type="dxa"/>
          </w:tcPr>
          <w:p w:rsidR="00670169" w:rsidRPr="00DD15A8" w:rsidRDefault="00670169" w:rsidP="00A9193D">
            <w:pPr>
              <w:shd w:val="clear" w:color="auto" w:fill="FFFFFF"/>
              <w:spacing w:line="228" w:lineRule="auto"/>
              <w:jc w:val="both"/>
              <w:rPr>
                <w:rFonts w:ascii="Times New Roman" w:eastAsia="Times New Roman" w:hAnsi="Times New Roman"/>
                <w:b/>
                <w:bCs/>
                <w:caps/>
                <w:noProof/>
                <w:sz w:val="24"/>
                <w:szCs w:val="24"/>
                <w:lang w:val="uz-Cyrl-UZ"/>
              </w:rPr>
            </w:pPr>
            <w:r w:rsidRPr="00DD15A8">
              <w:rPr>
                <w:rFonts w:ascii="Times New Roman" w:hAnsi="Times New Roman"/>
                <w:noProof/>
                <w:spacing w:val="-12"/>
                <w:sz w:val="24"/>
                <w:szCs w:val="24"/>
                <w:lang w:val="uz-Cyrl-UZ"/>
              </w:rPr>
              <w:t xml:space="preserve">O‘zbekiston Respublikasi Prezidentining 2024-yil </w:t>
            </w:r>
            <w:r w:rsidRPr="00DD15A8">
              <w:rPr>
                <w:rFonts w:ascii="Times New Roman" w:hAnsi="Times New Roman"/>
                <w:noProof/>
                <w:spacing w:val="-12"/>
                <w:sz w:val="24"/>
                <w:szCs w:val="24"/>
                <w:lang w:val="uz-Cyrl-UZ"/>
              </w:rPr>
              <w:br/>
              <w:t>9-yanvardagi “</w:t>
            </w:r>
            <w:r w:rsidRPr="00DD15A8">
              <w:rPr>
                <w:rFonts w:ascii="Times New Roman" w:eastAsia="Times New Roman" w:hAnsi="Times New Roman"/>
                <w:bCs/>
                <w:noProof/>
                <w:sz w:val="24"/>
                <w:szCs w:val="24"/>
                <w:lang w:val="uz-Cyrl-UZ"/>
              </w:rPr>
              <w:t>Tadbirkorlik subyektlari tomonidan davlat organlariga hisobot va statistik ma’lumotlarni taqdim etish jarayonlarini yanada soddalashtirish chora-tadbirlari to‘g‘risida</w:t>
            </w:r>
            <w:r w:rsidRPr="00DD15A8">
              <w:rPr>
                <w:rFonts w:ascii="Times New Roman" w:hAnsi="Times New Roman"/>
                <w:noProof/>
                <w:spacing w:val="-12"/>
                <w:sz w:val="24"/>
                <w:szCs w:val="24"/>
                <w:lang w:val="uz-Cyrl-UZ"/>
              </w:rPr>
              <w:t>” PQ-8 son qarori ijrosini ta’minlash</w:t>
            </w:r>
          </w:p>
        </w:tc>
        <w:tc>
          <w:tcPr>
            <w:tcW w:w="1641" w:type="dxa"/>
          </w:tcPr>
          <w:p w:rsidR="00670169" w:rsidRPr="00DD15A8" w:rsidRDefault="00670169" w:rsidP="00A9193D">
            <w:pPr>
              <w:pStyle w:val="TE"/>
              <w:spacing w:after="0"/>
              <w:jc w:val="both"/>
              <w:rPr>
                <w:noProof/>
                <w:sz w:val="24"/>
                <w:szCs w:val="24"/>
              </w:rPr>
            </w:pPr>
            <w:r w:rsidRPr="00DD15A8">
              <w:rPr>
                <w:noProof/>
                <w:sz w:val="24"/>
                <w:szCs w:val="24"/>
              </w:rPr>
              <w:t>Har yili</w:t>
            </w:r>
          </w:p>
          <w:p w:rsidR="00670169" w:rsidRPr="00DD15A8" w:rsidRDefault="00670169" w:rsidP="00A9193D">
            <w:pPr>
              <w:pStyle w:val="TE"/>
              <w:spacing w:after="0"/>
              <w:jc w:val="both"/>
              <w:rPr>
                <w:noProof/>
                <w:sz w:val="24"/>
                <w:szCs w:val="24"/>
              </w:rPr>
            </w:pPr>
            <w:r w:rsidRPr="00DD15A8">
              <w:rPr>
                <w:noProof/>
                <w:sz w:val="24"/>
                <w:szCs w:val="24"/>
              </w:rPr>
              <w:t>1-dekabrga qadar</w:t>
            </w:r>
          </w:p>
        </w:tc>
        <w:tc>
          <w:tcPr>
            <w:tcW w:w="4879" w:type="dxa"/>
          </w:tcPr>
          <w:p w:rsidR="00670169" w:rsidRPr="00DD15A8" w:rsidRDefault="00670169" w:rsidP="00A9193D">
            <w:pPr>
              <w:pStyle w:val="a8"/>
              <w:spacing w:after="0"/>
              <w:ind w:firstLine="312"/>
              <w:rPr>
                <w:noProof/>
                <w:sz w:val="24"/>
                <w:szCs w:val="24"/>
              </w:rPr>
            </w:pPr>
            <w:r w:rsidRPr="00DD15A8">
              <w:rPr>
                <w:rFonts w:eastAsia="Times New Roman"/>
                <w:noProof/>
                <w:sz w:val="24"/>
                <w:szCs w:val="24"/>
                <w:lang w:eastAsia="ru-RU"/>
              </w:rPr>
              <w:t>Davlat organlari va tashkilotlari tomonidan taqdim etilgan takliflar asosida hisobot turlarini maqbullashtirish.</w:t>
            </w:r>
          </w:p>
        </w:tc>
        <w:tc>
          <w:tcPr>
            <w:tcW w:w="5606" w:type="dxa"/>
          </w:tcPr>
          <w:p w:rsidR="00670169" w:rsidRPr="00DD15A8" w:rsidRDefault="00670169" w:rsidP="00A9193D">
            <w:pPr>
              <w:pStyle w:val="afb"/>
              <w:spacing w:before="0" w:beforeAutospacing="0" w:after="0" w:afterAutospacing="0" w:line="216" w:lineRule="auto"/>
              <w:ind w:firstLine="284"/>
              <w:jc w:val="both"/>
              <w:rPr>
                <w:b/>
                <w:noProof/>
                <w:lang w:val="uz-Cyrl-UZ"/>
              </w:rPr>
            </w:pPr>
            <w:r w:rsidRPr="00DD15A8">
              <w:rPr>
                <w:b/>
                <w:noProof/>
                <w:lang w:val="uz-Cyrl-UZ"/>
              </w:rPr>
              <w:t>Bajarilgan.</w:t>
            </w:r>
          </w:p>
          <w:p w:rsidR="00670169" w:rsidRPr="00DD15A8" w:rsidRDefault="00670169" w:rsidP="00A9193D">
            <w:pPr>
              <w:ind w:firstLine="284"/>
              <w:jc w:val="both"/>
              <w:rPr>
                <w:rFonts w:ascii="Times New Roman" w:hAnsi="Times New Roman"/>
                <w:noProof/>
                <w:sz w:val="24"/>
                <w:szCs w:val="24"/>
                <w:lang w:val="uz-Cyrl-UZ" w:eastAsia="en-US"/>
              </w:rPr>
            </w:pPr>
            <w:r w:rsidRPr="00DD15A8">
              <w:rPr>
                <w:rFonts w:ascii="Times New Roman" w:hAnsi="Times New Roman"/>
                <w:noProof/>
                <w:sz w:val="24"/>
                <w:szCs w:val="24"/>
                <w:lang w:val="uz-Cyrl-UZ" w:eastAsia="en-US"/>
              </w:rPr>
              <w:t>Tadbirkorlik sub’ektlariga hisobot yukini kamaytirish maqsadida jami 18 ta statistika hisobotlari birlashtirish hamda bekor qilish hisobiga maqbullashtirildi.</w:t>
            </w:r>
          </w:p>
          <w:p w:rsidR="00670169" w:rsidRPr="00DD15A8" w:rsidRDefault="00670169" w:rsidP="00A9193D">
            <w:pPr>
              <w:jc w:val="both"/>
              <w:rPr>
                <w:rFonts w:ascii="Times New Roman" w:hAnsi="Times New Roman"/>
                <w:noProof/>
                <w:sz w:val="24"/>
                <w:szCs w:val="24"/>
                <w:lang w:val="uz-Cyrl-UZ"/>
              </w:rPr>
            </w:pPr>
            <w:r w:rsidRPr="00DD15A8">
              <w:rPr>
                <w:rFonts w:ascii="Times New Roman" w:hAnsi="Times New Roman"/>
                <w:noProof/>
                <w:sz w:val="24"/>
                <w:szCs w:val="24"/>
                <w:lang w:val="uz-Cyrl-UZ" w:eastAsia="en-US"/>
              </w:rPr>
              <w:t>Shu munosabat bilan, O‘zbekiston Respublikasi Prezidentining 2024 yil 9 yanvardagi PQ-8-son qarori 2-ilovasi bilan tasdiqlangan Tadbirkorlik sub’ektlari tomonidan davlat organlariga taqdim etiladigan hisobot va statistik ma’lumotlarning yagona ro‘yxatida belgilangan statistika organlariga taqdim etiladigan statistika hisobotlari ro‘yxatiga tegishli o‘zgartirishlar kiritildi.</w:t>
            </w:r>
          </w:p>
        </w:tc>
      </w:tr>
      <w:tr w:rsidR="00670169" w:rsidRPr="00DD15A8" w:rsidTr="005F1B8F">
        <w:trPr>
          <w:trHeight w:val="3295"/>
        </w:trPr>
        <w:tc>
          <w:tcPr>
            <w:tcW w:w="631" w:type="dxa"/>
          </w:tcPr>
          <w:p w:rsidR="00670169" w:rsidRPr="00DD15A8" w:rsidRDefault="00670169" w:rsidP="003F62F1">
            <w:pPr>
              <w:pStyle w:val="Tn"/>
              <w:rPr>
                <w:noProof/>
                <w:sz w:val="26"/>
                <w:szCs w:val="26"/>
              </w:rPr>
            </w:pPr>
          </w:p>
        </w:tc>
        <w:tc>
          <w:tcPr>
            <w:tcW w:w="3163" w:type="dxa"/>
          </w:tcPr>
          <w:p w:rsidR="00670169" w:rsidRPr="00DD15A8" w:rsidRDefault="00670169" w:rsidP="00A9193D">
            <w:pPr>
              <w:pStyle w:val="a8"/>
              <w:spacing w:after="0"/>
              <w:ind w:firstLine="312"/>
              <w:rPr>
                <w:noProof/>
                <w:spacing w:val="-12"/>
                <w:sz w:val="24"/>
                <w:szCs w:val="24"/>
              </w:rPr>
            </w:pPr>
            <w:r w:rsidRPr="00DD15A8">
              <w:rPr>
                <w:noProof/>
                <w:spacing w:val="-12"/>
                <w:sz w:val="24"/>
                <w:szCs w:val="24"/>
              </w:rPr>
              <w:t xml:space="preserve">O‘zbekiston Respublikasi Prezidentining 2020-yil </w:t>
            </w:r>
            <w:r w:rsidRPr="00DD15A8">
              <w:rPr>
                <w:noProof/>
                <w:spacing w:val="-12"/>
                <w:sz w:val="24"/>
                <w:szCs w:val="24"/>
              </w:rPr>
              <w:br/>
              <w:t xml:space="preserve">3-avgustdagi PQ-4796 son qarori bilan tasdiqlangan </w:t>
            </w:r>
            <w:r w:rsidRPr="00DD15A8">
              <w:rPr>
                <w:noProof/>
                <w:spacing w:val="-12"/>
                <w:sz w:val="24"/>
                <w:szCs w:val="24"/>
              </w:rPr>
              <w:br/>
              <w:t>2020-2025 yillarda O‘zbekiston Respublikasi statistikasini rivojlantirishning milliy strategiyasini amalga oshirish bo‘yicha “Yo‘l xaritasi”ning tegishli bandlari ijrosini ta’minlash</w:t>
            </w:r>
          </w:p>
        </w:tc>
        <w:tc>
          <w:tcPr>
            <w:tcW w:w="1641" w:type="dxa"/>
            <w:tcBorders>
              <w:bottom w:val="single" w:sz="4" w:space="0" w:color="auto"/>
            </w:tcBorders>
          </w:tcPr>
          <w:p w:rsidR="00670169" w:rsidRPr="00DD15A8" w:rsidRDefault="00670169" w:rsidP="00A9193D">
            <w:pPr>
              <w:jc w:val="both"/>
              <w:rPr>
                <w:rFonts w:ascii="Times New Roman" w:hAnsi="Times New Roman"/>
                <w:noProof/>
                <w:sz w:val="24"/>
                <w:szCs w:val="24"/>
                <w:lang w:val="uz-Cyrl-UZ" w:eastAsia="en-US"/>
              </w:rPr>
            </w:pPr>
            <w:r w:rsidRPr="00DD15A8">
              <w:rPr>
                <w:rFonts w:ascii="Times New Roman" w:hAnsi="Times New Roman"/>
                <w:noProof/>
                <w:sz w:val="24"/>
                <w:szCs w:val="24"/>
              </w:rPr>
              <w:t>II yarim yillikda</w:t>
            </w:r>
          </w:p>
        </w:tc>
        <w:tc>
          <w:tcPr>
            <w:tcW w:w="4879" w:type="dxa"/>
            <w:tcBorders>
              <w:bottom w:val="single" w:sz="4" w:space="0" w:color="auto"/>
            </w:tcBorders>
          </w:tcPr>
          <w:p w:rsidR="00670169" w:rsidRPr="00DD15A8" w:rsidRDefault="00670169" w:rsidP="00A9193D">
            <w:pPr>
              <w:pStyle w:val="a8"/>
              <w:spacing w:after="0"/>
              <w:ind w:firstLine="284"/>
              <w:rPr>
                <w:noProof/>
                <w:spacing w:val="-6"/>
                <w:sz w:val="24"/>
                <w:szCs w:val="24"/>
              </w:rPr>
            </w:pPr>
            <w:r w:rsidRPr="00DD15A8">
              <w:rPr>
                <w:noProof/>
                <w:sz w:val="24"/>
                <w:szCs w:val="24"/>
              </w:rPr>
              <w:t>1. </w:t>
            </w:r>
            <w:r w:rsidRPr="00DD15A8">
              <w:rPr>
                <w:noProof/>
                <w:spacing w:val="-6"/>
                <w:sz w:val="24"/>
                <w:szCs w:val="24"/>
              </w:rPr>
              <w:t>Qaror bilan tasdiqlangan “Yo‘l xarita”sida belgilangan vazifalarni bajarilishini ta’minlash.</w:t>
            </w:r>
          </w:p>
          <w:p w:rsidR="00670169" w:rsidRPr="00DD15A8" w:rsidRDefault="00670169" w:rsidP="00A9193D">
            <w:pPr>
              <w:pStyle w:val="a8"/>
              <w:spacing w:after="0"/>
              <w:ind w:firstLine="284"/>
              <w:rPr>
                <w:noProof/>
                <w:sz w:val="24"/>
                <w:szCs w:val="24"/>
              </w:rPr>
            </w:pPr>
            <w:r w:rsidRPr="00DD15A8">
              <w:rPr>
                <w:noProof/>
                <w:sz w:val="24"/>
                <w:szCs w:val="24"/>
              </w:rPr>
              <w:t>2. Belgilangan vazifalarni bajarilishini monitoring va nazorat qilish.</w:t>
            </w:r>
          </w:p>
          <w:p w:rsidR="00670169" w:rsidRPr="00DD15A8" w:rsidRDefault="00670169" w:rsidP="00A9193D">
            <w:pPr>
              <w:pStyle w:val="a8"/>
              <w:spacing w:after="0"/>
              <w:ind w:firstLine="284"/>
              <w:rPr>
                <w:noProof/>
                <w:sz w:val="24"/>
                <w:szCs w:val="24"/>
              </w:rPr>
            </w:pPr>
            <w:r w:rsidRPr="00DD15A8">
              <w:rPr>
                <w:noProof/>
                <w:sz w:val="24"/>
                <w:szCs w:val="24"/>
              </w:rPr>
              <w:t xml:space="preserve">3. Milliy statistika qo‘mitasi Hay’at majlislarida O‘zbekiston Respublikasi Prezidentining 2020-yil 3 avgustdagi PQ-4796 son qarori bilan tasdiqlangan </w:t>
            </w:r>
          </w:p>
          <w:p w:rsidR="00670169" w:rsidRPr="00DD15A8" w:rsidRDefault="00670169" w:rsidP="00A9193D">
            <w:pPr>
              <w:pStyle w:val="a8"/>
              <w:spacing w:after="0"/>
              <w:ind w:firstLine="284"/>
              <w:rPr>
                <w:noProof/>
                <w:sz w:val="24"/>
                <w:szCs w:val="24"/>
              </w:rPr>
            </w:pPr>
            <w:r w:rsidRPr="00DD15A8">
              <w:rPr>
                <w:noProof/>
                <w:sz w:val="24"/>
                <w:szCs w:val="24"/>
              </w:rPr>
              <w:t>2020-2025-yillarda O‘zbekiston Respublikasi statistikasini rivojlantirishning milliy strategiyasini amalga oshirish bo‘yicha “Yo‘l xaritasi”da belgilangan vazifalar ijrosi holatini muhokama qilib borish.</w:t>
            </w:r>
          </w:p>
        </w:tc>
        <w:tc>
          <w:tcPr>
            <w:tcW w:w="5606" w:type="dxa"/>
          </w:tcPr>
          <w:p w:rsidR="00670169" w:rsidRPr="00DD15A8" w:rsidRDefault="00670169" w:rsidP="00A9193D">
            <w:pPr>
              <w:jc w:val="both"/>
              <w:rPr>
                <w:rFonts w:ascii="Times New Roman" w:hAnsi="Times New Roman"/>
                <w:noProof/>
                <w:sz w:val="24"/>
                <w:szCs w:val="24"/>
                <w:lang w:val="uz-Cyrl-UZ" w:eastAsia="en-US"/>
              </w:rPr>
            </w:pPr>
            <w:r w:rsidRPr="00DD15A8">
              <w:rPr>
                <w:rFonts w:ascii="Times New Roman" w:hAnsi="Times New Roman"/>
                <w:noProof/>
                <w:sz w:val="24"/>
                <w:szCs w:val="24"/>
                <w:lang w:val="uz-Cyrl-UZ"/>
              </w:rPr>
              <w:t xml:space="preserve">O‘zbekiston Respublikasi Prezidentining 2020-yil </w:t>
            </w:r>
            <w:r w:rsidRPr="00DD15A8">
              <w:rPr>
                <w:rFonts w:ascii="Times New Roman" w:hAnsi="Times New Roman"/>
                <w:noProof/>
                <w:sz w:val="24"/>
                <w:szCs w:val="24"/>
                <w:lang w:val="uz-Cyrl-UZ"/>
              </w:rPr>
              <w:br/>
              <w:t>3-avgustdagi PQ-4796</w:t>
            </w:r>
            <w:r w:rsidR="00CC35C3" w:rsidRPr="00DD15A8">
              <w:rPr>
                <w:rFonts w:ascii="Times New Roman" w:hAnsi="Times New Roman"/>
                <w:noProof/>
                <w:sz w:val="24"/>
                <w:szCs w:val="24"/>
                <w:lang w:val="uz-Cyrl-UZ"/>
              </w:rPr>
              <w:t xml:space="preserve"> son qarori bilan tasdiqlangan </w:t>
            </w:r>
            <w:r w:rsidRPr="00DD15A8">
              <w:rPr>
                <w:rFonts w:ascii="Times New Roman" w:hAnsi="Times New Roman"/>
                <w:noProof/>
                <w:sz w:val="24"/>
                <w:szCs w:val="24"/>
                <w:lang w:val="uz-Cyrl-UZ"/>
              </w:rPr>
              <w:t xml:space="preserve">2020-2025 yillarda O‘zbekiston Respublikasi statistikasini rivojlantirishning milliy strategiyasini amalga oshirish bo‘yicha “Yo‘l xaritasi”ning ijrosi yuzasidan ma’lumotlar har oy yakuni bilan Vazirlar Mahkamasiga taqdim etib borilmoqda. </w:t>
            </w:r>
            <w:r w:rsidRPr="00DD15A8">
              <w:rPr>
                <w:rFonts w:ascii="Times New Roman" w:hAnsi="Times New Roman"/>
                <w:noProof/>
                <w:sz w:val="24"/>
                <w:szCs w:val="24"/>
                <w:lang w:val="en-US"/>
              </w:rPr>
              <w:t>(Qo‘mitaning 2025-yil 1-iyuldagi 01/3-01-14-87-son, 5-avgustdagi 01/3-01-14-103-son, 4-sentabrdagi 01/3-01-14-113-son, 3-oktabrdagi 01/3-01-14-125-son, 4-noyabrdagi 01/3-01-16-137-son, 5-dekabrdagi 01/3-01-14-156-son xatlari.</w:t>
            </w:r>
          </w:p>
        </w:tc>
      </w:tr>
      <w:tr w:rsidR="00E00534" w:rsidRPr="00DD15A8" w:rsidTr="005F1B8F">
        <w:trPr>
          <w:trHeight w:val="20"/>
        </w:trPr>
        <w:tc>
          <w:tcPr>
            <w:tcW w:w="631" w:type="dxa"/>
          </w:tcPr>
          <w:p w:rsidR="00E00534" w:rsidRPr="00DD15A8" w:rsidRDefault="00E00534" w:rsidP="003F62F1">
            <w:pPr>
              <w:pStyle w:val="Tn"/>
              <w:rPr>
                <w:noProof/>
                <w:sz w:val="26"/>
                <w:szCs w:val="26"/>
              </w:rPr>
            </w:pPr>
          </w:p>
        </w:tc>
        <w:tc>
          <w:tcPr>
            <w:tcW w:w="3163" w:type="dxa"/>
          </w:tcPr>
          <w:p w:rsidR="00E00534" w:rsidRPr="00DD15A8" w:rsidRDefault="00E00534" w:rsidP="00A9193D">
            <w:pPr>
              <w:pStyle w:val="a8"/>
              <w:spacing w:after="0" w:line="252" w:lineRule="auto"/>
              <w:ind w:firstLine="312"/>
              <w:rPr>
                <w:noProof/>
                <w:sz w:val="24"/>
                <w:szCs w:val="24"/>
              </w:rPr>
            </w:pPr>
            <w:r w:rsidRPr="00DD15A8">
              <w:rPr>
                <w:noProof/>
                <w:sz w:val="24"/>
                <w:szCs w:val="24"/>
              </w:rPr>
              <w:t xml:space="preserve">O‘zbekiston Respublikasi Vazirlar Mahkamasining </w:t>
            </w:r>
            <w:r w:rsidRPr="00DD15A8">
              <w:rPr>
                <w:noProof/>
                <w:sz w:val="24"/>
                <w:szCs w:val="24"/>
                <w:lang w:val="uz-Latn-UZ"/>
              </w:rPr>
              <w:t>2022-yil</w:t>
            </w:r>
            <w:r w:rsidRPr="00DD15A8">
              <w:rPr>
                <w:noProof/>
                <w:sz w:val="24"/>
                <w:szCs w:val="24"/>
              </w:rPr>
              <w:t xml:space="preserve"> </w:t>
            </w:r>
            <w:r w:rsidRPr="00DD15A8">
              <w:rPr>
                <w:noProof/>
                <w:sz w:val="24"/>
                <w:szCs w:val="24"/>
                <w:lang w:val="uz-Latn-UZ"/>
              </w:rPr>
              <w:t>21-fevraldagi “2030-yilgacha bo‘lgan davrda barqaror rivojlanish sohasidagi milliy maqsad va vazifalarni amalga oshirishni jadallashtirish bo‘yicha qo‘shimcha chora-tadbirlar to‘g‘risida” 83-son qarori</w:t>
            </w:r>
            <w:r w:rsidRPr="00DD15A8">
              <w:rPr>
                <w:noProof/>
                <w:sz w:val="24"/>
                <w:szCs w:val="24"/>
              </w:rPr>
              <w:t xml:space="preserve"> ijrosini ta’minlash</w:t>
            </w:r>
          </w:p>
        </w:tc>
        <w:tc>
          <w:tcPr>
            <w:tcW w:w="1641" w:type="dxa"/>
            <w:tcBorders>
              <w:bottom w:val="single" w:sz="4" w:space="0" w:color="auto"/>
            </w:tcBorders>
          </w:tcPr>
          <w:p w:rsidR="00E00534" w:rsidRPr="00DD15A8" w:rsidRDefault="00E00534" w:rsidP="00A9193D">
            <w:pPr>
              <w:spacing w:line="216" w:lineRule="auto"/>
              <w:jc w:val="both"/>
              <w:rPr>
                <w:rFonts w:ascii="Times New Roman" w:hAnsi="Times New Roman"/>
                <w:noProof/>
                <w:sz w:val="24"/>
                <w:szCs w:val="24"/>
                <w:lang w:val="uz-Cyrl-UZ" w:eastAsia="en-US"/>
              </w:rPr>
            </w:pPr>
            <w:r w:rsidRPr="00DD15A8">
              <w:rPr>
                <w:rFonts w:ascii="Times New Roman" w:hAnsi="Times New Roman"/>
                <w:noProof/>
                <w:sz w:val="24"/>
                <w:szCs w:val="24"/>
              </w:rPr>
              <w:t>II yarim yillikda</w:t>
            </w:r>
          </w:p>
        </w:tc>
        <w:tc>
          <w:tcPr>
            <w:tcW w:w="4879" w:type="dxa"/>
            <w:tcBorders>
              <w:bottom w:val="single" w:sz="4" w:space="0" w:color="auto"/>
            </w:tcBorders>
          </w:tcPr>
          <w:p w:rsidR="00E00534" w:rsidRPr="00DD15A8" w:rsidRDefault="00E00534" w:rsidP="00A9193D">
            <w:pPr>
              <w:ind w:firstLine="482"/>
              <w:jc w:val="both"/>
              <w:rPr>
                <w:rFonts w:ascii="Times New Roman" w:hAnsi="Times New Roman"/>
                <w:noProof/>
                <w:sz w:val="24"/>
                <w:szCs w:val="24"/>
                <w:lang w:val="uz-Cyrl-UZ" w:eastAsia="en-US"/>
              </w:rPr>
            </w:pPr>
            <w:r w:rsidRPr="00DD15A8">
              <w:rPr>
                <w:rFonts w:ascii="Times New Roman" w:hAnsi="Times New Roman"/>
                <w:noProof/>
                <w:sz w:val="24"/>
                <w:szCs w:val="24"/>
                <w:lang w:val="uz-Cyrl-UZ" w:eastAsia="en-US"/>
              </w:rPr>
              <w:t xml:space="preserve">1. Global indikatorlar tizimida xar yili kuzatiladigan muayyan o‘zgarishlarni inobatga olgan xolda milliy BRM indikatorlariga tegishli o‘zgartirishlar kiritish (zaruriyatga ko‘ra). </w:t>
            </w:r>
          </w:p>
          <w:p w:rsidR="00E00534" w:rsidRPr="00DD15A8" w:rsidRDefault="00E00534" w:rsidP="00A9193D">
            <w:pPr>
              <w:ind w:firstLine="482"/>
              <w:jc w:val="both"/>
              <w:rPr>
                <w:rFonts w:ascii="Times New Roman" w:hAnsi="Times New Roman"/>
                <w:noProof/>
                <w:sz w:val="24"/>
                <w:szCs w:val="24"/>
                <w:lang w:val="uz-Cyrl-UZ"/>
              </w:rPr>
            </w:pPr>
            <w:r w:rsidRPr="00DD15A8">
              <w:rPr>
                <w:rFonts w:ascii="Times New Roman" w:hAnsi="Times New Roman"/>
                <w:noProof/>
                <w:sz w:val="24"/>
                <w:szCs w:val="24"/>
                <w:lang w:val="uz-Cyrl-UZ" w:eastAsia="en-US"/>
              </w:rPr>
              <w:t xml:space="preserve">2. Tegishli vazirlik va idoralardan shuningdek, </w:t>
            </w:r>
            <w:r w:rsidRPr="00DD15A8">
              <w:rPr>
                <w:rFonts w:ascii="Times New Roman" w:hAnsi="Times New Roman"/>
                <w:noProof/>
                <w:sz w:val="24"/>
                <w:szCs w:val="24"/>
                <w:lang w:val="uz-Cyrl-UZ"/>
              </w:rPr>
              <w:t>Milliy statistika qo‘mitasi</w:t>
            </w:r>
            <w:r w:rsidRPr="00DD15A8">
              <w:rPr>
                <w:rFonts w:ascii="Times New Roman" w:hAnsi="Times New Roman"/>
                <w:noProof/>
                <w:sz w:val="24"/>
                <w:szCs w:val="24"/>
                <w:lang w:val="uz-Cyrl-UZ" w:eastAsia="en-US"/>
              </w:rPr>
              <w:t>da mavjud BRMga oid ko‘rsatkichlarni doimiy asosda to‘plash va MBRM veb-portalida Statistika dasturiga muvofiq (www.nsdg.stat.uz) e’lon qilib borishga tayyorgarlik ko‘rish.</w:t>
            </w:r>
          </w:p>
        </w:tc>
        <w:tc>
          <w:tcPr>
            <w:tcW w:w="5606" w:type="dxa"/>
          </w:tcPr>
          <w:p w:rsidR="00E00534" w:rsidRPr="00DD15A8" w:rsidRDefault="00E00534" w:rsidP="00A9193D">
            <w:pPr>
              <w:pStyle w:val="afb"/>
              <w:spacing w:before="0" w:beforeAutospacing="0" w:after="0" w:afterAutospacing="0" w:line="216" w:lineRule="auto"/>
              <w:ind w:firstLine="284"/>
              <w:jc w:val="both"/>
              <w:rPr>
                <w:b/>
                <w:noProof/>
                <w:lang w:val="uz-Cyrl-UZ"/>
              </w:rPr>
            </w:pPr>
            <w:r w:rsidRPr="00DD15A8">
              <w:rPr>
                <w:b/>
                <w:noProof/>
                <w:lang w:val="uz-Cyrl-UZ"/>
              </w:rPr>
              <w:t>Bajarilgan.</w:t>
            </w:r>
          </w:p>
          <w:p w:rsidR="00E00534" w:rsidRPr="00DD15A8" w:rsidRDefault="00E00534" w:rsidP="00A9193D">
            <w:pPr>
              <w:spacing w:line="216" w:lineRule="auto"/>
              <w:jc w:val="both"/>
              <w:rPr>
                <w:rFonts w:ascii="Times New Roman" w:hAnsi="Times New Roman"/>
                <w:noProof/>
                <w:sz w:val="24"/>
                <w:szCs w:val="24"/>
                <w:lang w:val="uz-Cyrl-UZ" w:eastAsia="en-US"/>
              </w:rPr>
            </w:pPr>
            <w:r w:rsidRPr="00DD15A8">
              <w:rPr>
                <w:rFonts w:ascii="Times New Roman" w:hAnsi="Times New Roman"/>
                <w:noProof/>
                <w:sz w:val="24"/>
                <w:szCs w:val="24"/>
                <w:lang w:val="uz-Cyrl-UZ" w:eastAsia="en-US"/>
              </w:rPr>
              <w:t>O‘zbekiston Respublikasi Vazirlar Mahkamasining 2022-yil 21-fevraldagi “2030-yilgacha bo‘lgan davrda barqaror rivojlanish sohasidagi milliy maqsad va vazifalarni amalga oshirishni jadallashtirish bo‘yicha qo‘shimcha chora-tadbirlar to‘g‘risida” 83-son qarori asosida 143 ta Milliy barqaror rivojlanish indikatorlari bo‘yicha ma’lumotlar shakllantirilib, MBRM veb-portalida (</w:t>
            </w:r>
            <w:hyperlink r:id="rId8" w:history="1">
              <w:r w:rsidRPr="00DD15A8">
                <w:rPr>
                  <w:rStyle w:val="afa"/>
                  <w:rFonts w:ascii="Times New Roman" w:hAnsi="Times New Roman"/>
                  <w:noProof/>
                  <w:sz w:val="24"/>
                  <w:szCs w:val="24"/>
                  <w:lang w:val="uz-Cyrl-UZ" w:eastAsia="en-US"/>
                </w:rPr>
                <w:t>www.nsdg.stat.uz</w:t>
              </w:r>
            </w:hyperlink>
            <w:r w:rsidRPr="00DD15A8">
              <w:rPr>
                <w:rFonts w:ascii="Times New Roman" w:hAnsi="Times New Roman"/>
                <w:noProof/>
                <w:sz w:val="24"/>
                <w:szCs w:val="24"/>
                <w:lang w:val="uz-Cyrl-UZ" w:eastAsia="en-US"/>
              </w:rPr>
              <w:t>) Statistika dasturiga muvofiq e’lon qilindi. O‘z o‘rnida, “O‘zbekiston Respublikasida Barqaror rivojlanish maqsadlari statistik to‘plami”ning elektron shakli o‘zbek, rus va ingliz tillarida (nsdg.stat.uz) veb saytga joylashtirildi.</w:t>
            </w:r>
          </w:p>
        </w:tc>
      </w:tr>
      <w:tr w:rsidR="00E00534" w:rsidRPr="00DD15A8" w:rsidTr="005F1B8F">
        <w:trPr>
          <w:trHeight w:val="20"/>
        </w:trPr>
        <w:tc>
          <w:tcPr>
            <w:tcW w:w="631" w:type="dxa"/>
          </w:tcPr>
          <w:p w:rsidR="00E00534" w:rsidRPr="00DD15A8" w:rsidRDefault="00E00534" w:rsidP="003F62F1">
            <w:pPr>
              <w:pStyle w:val="Tn"/>
              <w:rPr>
                <w:noProof/>
                <w:sz w:val="26"/>
                <w:szCs w:val="26"/>
              </w:rPr>
            </w:pPr>
          </w:p>
        </w:tc>
        <w:tc>
          <w:tcPr>
            <w:tcW w:w="3163" w:type="dxa"/>
          </w:tcPr>
          <w:p w:rsidR="00E00534" w:rsidRPr="00DD15A8" w:rsidRDefault="00E00534" w:rsidP="00A9193D">
            <w:pPr>
              <w:pStyle w:val="a8"/>
              <w:spacing w:after="0" w:line="216" w:lineRule="auto"/>
              <w:ind w:firstLine="312"/>
              <w:rPr>
                <w:noProof/>
                <w:sz w:val="24"/>
                <w:szCs w:val="24"/>
              </w:rPr>
            </w:pPr>
            <w:r w:rsidRPr="00DD15A8">
              <w:rPr>
                <w:noProof/>
                <w:sz w:val="24"/>
                <w:szCs w:val="24"/>
              </w:rPr>
              <w:t xml:space="preserve">2025-yil uchun Statistika dasturining ijrosini monitoring qilish </w:t>
            </w:r>
          </w:p>
        </w:tc>
        <w:tc>
          <w:tcPr>
            <w:tcW w:w="1641" w:type="dxa"/>
            <w:tcBorders>
              <w:bottom w:val="single" w:sz="4" w:space="0" w:color="auto"/>
            </w:tcBorders>
          </w:tcPr>
          <w:p w:rsidR="00E00534" w:rsidRPr="00DD15A8" w:rsidRDefault="00E00534" w:rsidP="00A9193D">
            <w:pPr>
              <w:spacing w:line="216" w:lineRule="auto"/>
              <w:jc w:val="both"/>
              <w:rPr>
                <w:rFonts w:ascii="Times New Roman" w:hAnsi="Times New Roman"/>
                <w:noProof/>
                <w:sz w:val="24"/>
                <w:szCs w:val="24"/>
                <w:lang w:val="uz-Cyrl-UZ" w:eastAsia="en-US"/>
              </w:rPr>
            </w:pPr>
            <w:r w:rsidRPr="00DD15A8">
              <w:rPr>
                <w:rFonts w:ascii="Times New Roman" w:hAnsi="Times New Roman"/>
                <w:noProof/>
                <w:sz w:val="24"/>
                <w:szCs w:val="24"/>
                <w:lang w:val="uz-Cyrl-UZ" w:eastAsia="en-US"/>
              </w:rPr>
              <w:t>har oyda</w:t>
            </w:r>
          </w:p>
          <w:p w:rsidR="00E00534" w:rsidRPr="00DD15A8" w:rsidRDefault="00E00534" w:rsidP="00A9193D">
            <w:pPr>
              <w:spacing w:line="216" w:lineRule="auto"/>
              <w:jc w:val="both"/>
              <w:rPr>
                <w:rFonts w:ascii="Times New Roman" w:hAnsi="Times New Roman"/>
                <w:noProof/>
                <w:sz w:val="24"/>
                <w:szCs w:val="24"/>
                <w:lang w:val="uz-Cyrl-UZ" w:eastAsia="en-US"/>
              </w:rPr>
            </w:pPr>
          </w:p>
          <w:p w:rsidR="00E00534" w:rsidRPr="00DD15A8" w:rsidRDefault="00E00534" w:rsidP="00A9193D">
            <w:pPr>
              <w:spacing w:line="216" w:lineRule="auto"/>
              <w:jc w:val="both"/>
              <w:rPr>
                <w:rFonts w:ascii="Times New Roman" w:hAnsi="Times New Roman"/>
                <w:noProof/>
                <w:sz w:val="24"/>
                <w:szCs w:val="24"/>
                <w:lang w:val="uz-Cyrl-UZ" w:eastAsia="en-US"/>
              </w:rPr>
            </w:pPr>
          </w:p>
        </w:tc>
        <w:tc>
          <w:tcPr>
            <w:tcW w:w="4879" w:type="dxa"/>
            <w:tcBorders>
              <w:bottom w:val="single" w:sz="4" w:space="0" w:color="auto"/>
            </w:tcBorders>
          </w:tcPr>
          <w:p w:rsidR="00E00534" w:rsidRPr="00DD15A8" w:rsidRDefault="00E00534" w:rsidP="00A9193D">
            <w:pPr>
              <w:spacing w:line="216" w:lineRule="auto"/>
              <w:ind w:firstLine="312"/>
              <w:jc w:val="both"/>
              <w:rPr>
                <w:rFonts w:ascii="Times New Roman" w:hAnsi="Times New Roman"/>
                <w:noProof/>
                <w:sz w:val="24"/>
                <w:szCs w:val="24"/>
                <w:lang w:val="uz-Cyrl-UZ" w:eastAsia="en-US"/>
              </w:rPr>
            </w:pPr>
            <w:r w:rsidRPr="00DD15A8">
              <w:rPr>
                <w:rFonts w:ascii="Times New Roman" w:hAnsi="Times New Roman"/>
                <w:noProof/>
                <w:sz w:val="24"/>
                <w:szCs w:val="24"/>
                <w:lang w:val="uz-Cyrl-UZ" w:eastAsia="en-US"/>
              </w:rPr>
              <w:t>1. 2025-yil uchun Statistika dasturini amalga oshirilishini monitoring qilish.</w:t>
            </w:r>
          </w:p>
          <w:p w:rsidR="00E00534" w:rsidRPr="00DD15A8" w:rsidRDefault="00E00534" w:rsidP="00A9193D">
            <w:pPr>
              <w:spacing w:line="216" w:lineRule="auto"/>
              <w:ind w:firstLine="312"/>
              <w:jc w:val="both"/>
              <w:rPr>
                <w:rFonts w:ascii="Times New Roman" w:hAnsi="Times New Roman"/>
                <w:noProof/>
                <w:sz w:val="24"/>
                <w:szCs w:val="24"/>
                <w:lang w:val="uz-Cyrl-UZ"/>
              </w:rPr>
            </w:pPr>
          </w:p>
        </w:tc>
        <w:tc>
          <w:tcPr>
            <w:tcW w:w="5606" w:type="dxa"/>
          </w:tcPr>
          <w:p w:rsidR="00E00534" w:rsidRPr="00DD15A8" w:rsidRDefault="00E00534" w:rsidP="00A9193D">
            <w:pPr>
              <w:ind w:firstLine="284"/>
              <w:jc w:val="both"/>
              <w:rPr>
                <w:rFonts w:ascii="Times New Roman" w:hAnsi="Times New Roman"/>
                <w:b/>
                <w:noProof/>
                <w:sz w:val="24"/>
                <w:szCs w:val="24"/>
                <w:lang w:val="uz-Cyrl-UZ" w:eastAsia="en-US"/>
              </w:rPr>
            </w:pPr>
            <w:r w:rsidRPr="00DD15A8">
              <w:rPr>
                <w:rFonts w:ascii="Times New Roman" w:hAnsi="Times New Roman"/>
                <w:b/>
                <w:noProof/>
                <w:sz w:val="24"/>
                <w:szCs w:val="24"/>
                <w:lang w:val="uz-Cyrl-UZ" w:eastAsia="en-US"/>
              </w:rPr>
              <w:t>Bajarilgan.</w:t>
            </w:r>
          </w:p>
          <w:p w:rsidR="00E00534" w:rsidRPr="00DD15A8" w:rsidRDefault="00E00534" w:rsidP="00A9193D">
            <w:pPr>
              <w:pStyle w:val="TE"/>
              <w:spacing w:after="0"/>
              <w:jc w:val="both"/>
              <w:rPr>
                <w:noProof/>
                <w:sz w:val="24"/>
                <w:szCs w:val="24"/>
              </w:rPr>
            </w:pPr>
            <w:r w:rsidRPr="00DD15A8">
              <w:rPr>
                <w:noProof/>
                <w:sz w:val="24"/>
                <w:szCs w:val="24"/>
              </w:rPr>
              <w:t>2025- yil uchun Statistika dasturini amalga oshirilishi har chorakda monitoring qilinmoqda.</w:t>
            </w:r>
          </w:p>
        </w:tc>
      </w:tr>
      <w:tr w:rsidR="00F85360" w:rsidRPr="00DD15A8" w:rsidTr="00395AC6">
        <w:trPr>
          <w:trHeight w:val="20"/>
        </w:trPr>
        <w:tc>
          <w:tcPr>
            <w:tcW w:w="15920" w:type="dxa"/>
            <w:gridSpan w:val="5"/>
          </w:tcPr>
          <w:p w:rsidR="00F85360" w:rsidRPr="00DD15A8" w:rsidRDefault="00F85360" w:rsidP="003F62F1">
            <w:pPr>
              <w:pStyle w:val="TE"/>
              <w:spacing w:before="120" w:after="120"/>
              <w:rPr>
                <w:b/>
                <w:noProof/>
                <w:sz w:val="24"/>
                <w:szCs w:val="24"/>
              </w:rPr>
            </w:pPr>
            <w:r w:rsidRPr="00DD15A8">
              <w:rPr>
                <w:b/>
                <w:noProof/>
                <w:sz w:val="24"/>
                <w:szCs w:val="24"/>
              </w:rPr>
              <w:t>III. 2025- yilda iqtisodiyotni barqaror rivojlantirishni muhim yo‘nalishlarini amalga oshirishni kuzatib borish uchun statistik instrumentariyni rivojlantirish</w:t>
            </w:r>
          </w:p>
        </w:tc>
      </w:tr>
      <w:tr w:rsidR="00E00534" w:rsidRPr="00DD15A8" w:rsidTr="005F1B8F">
        <w:trPr>
          <w:trHeight w:val="20"/>
        </w:trPr>
        <w:tc>
          <w:tcPr>
            <w:tcW w:w="631" w:type="dxa"/>
          </w:tcPr>
          <w:p w:rsidR="00E00534" w:rsidRPr="00DD15A8" w:rsidRDefault="00E00534" w:rsidP="003F62F1">
            <w:pPr>
              <w:pStyle w:val="Tn"/>
              <w:rPr>
                <w:noProof/>
                <w:sz w:val="26"/>
                <w:szCs w:val="26"/>
              </w:rPr>
            </w:pPr>
          </w:p>
        </w:tc>
        <w:tc>
          <w:tcPr>
            <w:tcW w:w="3163" w:type="dxa"/>
          </w:tcPr>
          <w:p w:rsidR="00E00534" w:rsidRPr="00DD15A8" w:rsidRDefault="00E00534" w:rsidP="002346CE">
            <w:pPr>
              <w:pStyle w:val="a8"/>
              <w:spacing w:after="0"/>
              <w:ind w:firstLine="312"/>
              <w:rPr>
                <w:noProof/>
                <w:sz w:val="24"/>
                <w:szCs w:val="24"/>
              </w:rPr>
            </w:pPr>
            <w:r w:rsidRPr="00DD15A8">
              <w:rPr>
                <w:noProof/>
                <w:sz w:val="24"/>
                <w:szCs w:val="24"/>
              </w:rPr>
              <w:t xml:space="preserve">Xalqaro statistika amaliyoti va zamonaviy talablarga mos ravishda statistika yo‘nalishlari </w:t>
            </w:r>
            <w:r w:rsidRPr="00DD15A8">
              <w:rPr>
                <w:noProof/>
                <w:sz w:val="24"/>
                <w:szCs w:val="24"/>
              </w:rPr>
              <w:lastRenderedPageBreak/>
              <w:t>bo‘yicha uslubiy hujjatlarni takomillashtirish</w:t>
            </w:r>
          </w:p>
        </w:tc>
        <w:tc>
          <w:tcPr>
            <w:tcW w:w="1641" w:type="dxa"/>
          </w:tcPr>
          <w:p w:rsidR="00E00534" w:rsidRPr="00DD15A8" w:rsidRDefault="00E00534" w:rsidP="002346CE">
            <w:pPr>
              <w:jc w:val="center"/>
              <w:rPr>
                <w:rFonts w:ascii="Times New Roman" w:hAnsi="Times New Roman"/>
                <w:noProof/>
                <w:sz w:val="24"/>
                <w:szCs w:val="24"/>
                <w:lang w:val="uz-Cyrl-UZ" w:eastAsia="en-US"/>
              </w:rPr>
            </w:pPr>
            <w:r w:rsidRPr="00DD15A8">
              <w:rPr>
                <w:rFonts w:ascii="Times New Roman" w:hAnsi="Times New Roman"/>
                <w:noProof/>
                <w:sz w:val="24"/>
                <w:szCs w:val="24"/>
                <w:lang w:val="uz-Cyrl-UZ" w:eastAsia="en-US"/>
              </w:rPr>
              <w:lastRenderedPageBreak/>
              <w:t>tasdiqlangan ish rejasiga asosan</w:t>
            </w:r>
          </w:p>
        </w:tc>
        <w:tc>
          <w:tcPr>
            <w:tcW w:w="4879" w:type="dxa"/>
          </w:tcPr>
          <w:p w:rsidR="00E00534" w:rsidRPr="00DD15A8" w:rsidRDefault="00E00534" w:rsidP="002346CE">
            <w:pPr>
              <w:pStyle w:val="a8"/>
              <w:spacing w:after="0"/>
              <w:ind w:firstLine="312"/>
              <w:rPr>
                <w:noProof/>
                <w:sz w:val="24"/>
                <w:szCs w:val="24"/>
              </w:rPr>
            </w:pPr>
            <w:r w:rsidRPr="00DD15A8">
              <w:rPr>
                <w:noProof/>
                <w:sz w:val="24"/>
                <w:szCs w:val="24"/>
              </w:rPr>
              <w:t>Xalqaro statistika amaliyotini o‘rganish, 2025-yil uchun uslubiy hujjatlarni tayyorlash rejasiga asosan uslubiy hujjatlarni ishlab chiqish, tasdiqlash va amaliyotga joriy etish.</w:t>
            </w:r>
          </w:p>
        </w:tc>
        <w:tc>
          <w:tcPr>
            <w:tcW w:w="5606" w:type="dxa"/>
          </w:tcPr>
          <w:p w:rsidR="00E00534" w:rsidRPr="00DD15A8" w:rsidRDefault="00E00534" w:rsidP="002346CE">
            <w:pPr>
              <w:pStyle w:val="T"/>
              <w:spacing w:line="240" w:lineRule="auto"/>
              <w:ind w:firstLine="284"/>
              <w:rPr>
                <w:b/>
                <w:noProof/>
                <w:sz w:val="24"/>
                <w:szCs w:val="24"/>
              </w:rPr>
            </w:pPr>
            <w:r w:rsidRPr="00DD15A8">
              <w:rPr>
                <w:b/>
                <w:noProof/>
                <w:sz w:val="24"/>
                <w:szCs w:val="24"/>
              </w:rPr>
              <w:t>Bajarilgan.</w:t>
            </w:r>
          </w:p>
          <w:p w:rsidR="00E00534" w:rsidRPr="00DD15A8" w:rsidRDefault="00E00534" w:rsidP="002346CE">
            <w:pPr>
              <w:jc w:val="both"/>
              <w:rPr>
                <w:rFonts w:ascii="Times New Roman" w:hAnsi="Times New Roman"/>
                <w:noProof/>
                <w:sz w:val="24"/>
                <w:szCs w:val="24"/>
                <w:lang w:val="uz-Cyrl-UZ" w:eastAsia="en-US"/>
              </w:rPr>
            </w:pPr>
            <w:r w:rsidRPr="00DD15A8">
              <w:rPr>
                <w:rFonts w:ascii="Times New Roman" w:hAnsi="Times New Roman"/>
                <w:noProof/>
                <w:sz w:val="24"/>
                <w:szCs w:val="24"/>
                <w:lang w:val="uz-Cyrl-UZ"/>
              </w:rPr>
              <w:t xml:space="preserve">Xalqaro statistika amaliyoti tavsiyalarini inobatga olgan holda, statistika sohasining turli yoʻnalishlari boʻyicha 2025- yil yanvar-iyun oylarida </w:t>
            </w:r>
            <w:r w:rsidRPr="00DD15A8">
              <w:rPr>
                <w:rFonts w:ascii="Times New Roman" w:hAnsi="Times New Roman"/>
                <w:b/>
                <w:noProof/>
                <w:sz w:val="24"/>
                <w:szCs w:val="24"/>
                <w:lang w:val="uz-Cyrl-UZ"/>
              </w:rPr>
              <w:t>30</w:t>
            </w:r>
            <w:r w:rsidRPr="00DD15A8">
              <w:rPr>
                <w:rFonts w:ascii="Times New Roman" w:hAnsi="Times New Roman"/>
                <w:b/>
                <w:noProof/>
                <w:sz w:val="24"/>
                <w:szCs w:val="24"/>
                <w:u w:val="single"/>
                <w:lang w:val="uz-Cyrl-UZ"/>
              </w:rPr>
              <w:t xml:space="preserve"> ta</w:t>
            </w:r>
            <w:r w:rsidRPr="00DD15A8">
              <w:rPr>
                <w:rFonts w:ascii="Times New Roman" w:hAnsi="Times New Roman"/>
                <w:noProof/>
                <w:sz w:val="24"/>
                <w:szCs w:val="24"/>
                <w:lang w:val="uz-Cyrl-UZ"/>
              </w:rPr>
              <w:t xml:space="preserve"> yangi uslubiy </w:t>
            </w:r>
            <w:r w:rsidRPr="00DD15A8">
              <w:rPr>
                <w:rFonts w:ascii="Times New Roman" w:hAnsi="Times New Roman"/>
                <w:noProof/>
                <w:sz w:val="24"/>
                <w:szCs w:val="24"/>
                <w:lang w:val="uz-Cyrl-UZ"/>
              </w:rPr>
              <w:lastRenderedPageBreak/>
              <w:t>hujjatlar ishlab chiqildi</w:t>
            </w:r>
            <w:r w:rsidRPr="00DD15A8">
              <w:rPr>
                <w:rFonts w:ascii="Times New Roman" w:hAnsi="Times New Roman"/>
                <w:i/>
                <w:noProof/>
                <w:sz w:val="24"/>
                <w:szCs w:val="24"/>
                <w:lang w:val="uz-Cyrl-UZ"/>
              </w:rPr>
              <w:t>.</w:t>
            </w:r>
          </w:p>
        </w:tc>
      </w:tr>
      <w:tr w:rsidR="00E00534" w:rsidRPr="00DD15A8" w:rsidTr="005F1B8F">
        <w:trPr>
          <w:trHeight w:val="20"/>
        </w:trPr>
        <w:tc>
          <w:tcPr>
            <w:tcW w:w="631" w:type="dxa"/>
          </w:tcPr>
          <w:p w:rsidR="00E00534" w:rsidRPr="00DD15A8" w:rsidRDefault="00E00534" w:rsidP="003F62F1">
            <w:pPr>
              <w:pStyle w:val="Tn"/>
              <w:rPr>
                <w:noProof/>
                <w:sz w:val="26"/>
                <w:szCs w:val="26"/>
              </w:rPr>
            </w:pPr>
          </w:p>
        </w:tc>
        <w:tc>
          <w:tcPr>
            <w:tcW w:w="3163" w:type="dxa"/>
          </w:tcPr>
          <w:p w:rsidR="00E00534" w:rsidRPr="00DD15A8" w:rsidRDefault="00E00534" w:rsidP="002346CE">
            <w:pPr>
              <w:pStyle w:val="a8"/>
              <w:spacing w:after="0"/>
              <w:ind w:firstLine="312"/>
              <w:rPr>
                <w:noProof/>
                <w:sz w:val="24"/>
                <w:szCs w:val="24"/>
              </w:rPr>
            </w:pPr>
            <w:r w:rsidRPr="00DD15A8">
              <w:rPr>
                <w:noProof/>
                <w:sz w:val="24"/>
                <w:szCs w:val="24"/>
              </w:rPr>
              <w:t>Oliy Majlis Qonunchilik palatasiga qonun hujjatlari loyihalarini ishlab chiqish va kiritishda, shuningdek, boshqa normativ hujjatlarni ishlab chiqishda ishtirok etish.</w:t>
            </w:r>
          </w:p>
        </w:tc>
        <w:tc>
          <w:tcPr>
            <w:tcW w:w="1641" w:type="dxa"/>
          </w:tcPr>
          <w:p w:rsidR="00E00534" w:rsidRPr="00DD15A8" w:rsidRDefault="00E00534" w:rsidP="002346CE">
            <w:pPr>
              <w:jc w:val="center"/>
              <w:rPr>
                <w:rFonts w:ascii="Times New Roman" w:hAnsi="Times New Roman"/>
                <w:noProof/>
                <w:sz w:val="24"/>
                <w:szCs w:val="24"/>
                <w:lang w:val="uz-Cyrl-UZ" w:eastAsia="en-US"/>
              </w:rPr>
            </w:pPr>
            <w:r w:rsidRPr="00DD15A8">
              <w:rPr>
                <w:rFonts w:ascii="Times New Roman" w:hAnsi="Times New Roman"/>
                <w:noProof/>
                <w:sz w:val="24"/>
                <w:szCs w:val="24"/>
              </w:rPr>
              <w:t>II</w:t>
            </w:r>
            <w:r w:rsidRPr="00DD15A8">
              <w:rPr>
                <w:rFonts w:ascii="Times New Roman" w:hAnsi="Times New Roman"/>
                <w:noProof/>
                <w:sz w:val="24"/>
                <w:szCs w:val="24"/>
                <w:lang w:val="uz-Cyrl-UZ" w:eastAsia="en-US"/>
              </w:rPr>
              <w:t xml:space="preserve"> yarim yillikda</w:t>
            </w:r>
          </w:p>
        </w:tc>
        <w:tc>
          <w:tcPr>
            <w:tcW w:w="4879" w:type="dxa"/>
          </w:tcPr>
          <w:p w:rsidR="00E00534" w:rsidRPr="00DD15A8" w:rsidRDefault="00E00534" w:rsidP="002346CE">
            <w:pPr>
              <w:pStyle w:val="a8"/>
              <w:spacing w:after="0"/>
              <w:ind w:firstLine="312"/>
              <w:rPr>
                <w:noProof/>
                <w:sz w:val="24"/>
                <w:szCs w:val="24"/>
              </w:rPr>
            </w:pPr>
            <w:r w:rsidRPr="00DD15A8">
              <w:rPr>
                <w:noProof/>
                <w:sz w:val="24"/>
                <w:szCs w:val="24"/>
              </w:rPr>
              <w:t>1. </w:t>
            </w:r>
            <w:r w:rsidRPr="00DD15A8">
              <w:rPr>
                <w:noProof/>
                <w:sz w:val="24"/>
                <w:szCs w:val="24"/>
                <w:lang w:val="en-US"/>
              </w:rPr>
              <w:t>Milliy statistika qo‘mitasi</w:t>
            </w:r>
            <w:r w:rsidRPr="00DD15A8">
              <w:rPr>
                <w:noProof/>
                <w:sz w:val="24"/>
                <w:szCs w:val="24"/>
              </w:rPr>
              <w:t>ga kelib tushgan normativ hujjatlar loyihalarini ekspertizadan o‘tkazish.</w:t>
            </w:r>
          </w:p>
          <w:p w:rsidR="00E00534" w:rsidRPr="00DD15A8" w:rsidRDefault="00E00534" w:rsidP="002346CE">
            <w:pPr>
              <w:pStyle w:val="a8"/>
              <w:spacing w:after="0"/>
              <w:ind w:firstLine="312"/>
              <w:rPr>
                <w:noProof/>
                <w:sz w:val="24"/>
                <w:szCs w:val="24"/>
              </w:rPr>
            </w:pPr>
            <w:r w:rsidRPr="00DD15A8">
              <w:rPr>
                <w:noProof/>
                <w:sz w:val="24"/>
                <w:szCs w:val="24"/>
              </w:rPr>
              <w:t>2. Normativ hujjatlarni asosiy ishlab chiquvchilari so‘rovlariga asosan zarur statistika ma’lumotlarini taqdim etish.</w:t>
            </w:r>
          </w:p>
        </w:tc>
        <w:tc>
          <w:tcPr>
            <w:tcW w:w="5606" w:type="dxa"/>
          </w:tcPr>
          <w:p w:rsidR="00CC35C3" w:rsidRPr="00DD15A8" w:rsidRDefault="00E00534" w:rsidP="002346CE">
            <w:pPr>
              <w:pStyle w:val="TE"/>
              <w:spacing w:after="0"/>
              <w:ind w:firstLine="284"/>
              <w:jc w:val="both"/>
              <w:rPr>
                <w:rFonts w:eastAsia="Times New Roman"/>
                <w:b/>
                <w:noProof/>
                <w:sz w:val="24"/>
                <w:szCs w:val="24"/>
              </w:rPr>
            </w:pPr>
            <w:r w:rsidRPr="00DD15A8">
              <w:rPr>
                <w:rFonts w:eastAsia="Times New Roman"/>
                <w:b/>
                <w:noProof/>
                <w:sz w:val="24"/>
                <w:szCs w:val="24"/>
              </w:rPr>
              <w:t>Bajarilgan.</w:t>
            </w:r>
          </w:p>
          <w:p w:rsidR="00E00534" w:rsidRPr="00DD15A8" w:rsidRDefault="00E00534" w:rsidP="002346CE">
            <w:pPr>
              <w:pStyle w:val="TE"/>
              <w:spacing w:after="0"/>
              <w:ind w:firstLine="284"/>
              <w:jc w:val="both"/>
              <w:rPr>
                <w:rFonts w:eastAsia="Times New Roman"/>
                <w:b/>
                <w:noProof/>
                <w:sz w:val="24"/>
                <w:szCs w:val="24"/>
              </w:rPr>
            </w:pPr>
            <w:r w:rsidRPr="00DD15A8">
              <w:rPr>
                <w:noProof/>
                <w:sz w:val="24"/>
                <w:szCs w:val="24"/>
              </w:rPr>
              <w:t>Vazirlik va idoralar tomonidan ishlab chiqilgan hamda Statistika қўмитасиga kelib tushgan 160 dan ortiq normativ hujjatlar loyihalarini ekspertizadan oʻtkazildi.</w:t>
            </w:r>
          </w:p>
        </w:tc>
      </w:tr>
    </w:tbl>
    <w:p w:rsidR="00A52EA0" w:rsidRPr="00DD15A8" w:rsidRDefault="00A52EA0" w:rsidP="00BE09F7">
      <w:pPr>
        <w:pStyle w:val="TL"/>
        <w:rPr>
          <w:noProof/>
          <w:szCs w:val="28"/>
        </w:rPr>
      </w:pPr>
    </w:p>
    <w:sectPr w:rsidR="00A52EA0" w:rsidRPr="00DD15A8" w:rsidSect="00F85584">
      <w:headerReference w:type="default" r:id="rId9"/>
      <w:pgSz w:w="16838" w:h="11906" w:orient="landscape"/>
      <w:pgMar w:top="568" w:right="567" w:bottom="39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DF3" w:rsidRDefault="00F42DF3" w:rsidP="00FC58F6">
      <w:r>
        <w:separator/>
      </w:r>
    </w:p>
  </w:endnote>
  <w:endnote w:type="continuationSeparator" w:id="0">
    <w:p w:rsidR="00F42DF3" w:rsidRDefault="00F42DF3" w:rsidP="00FC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DF3" w:rsidRDefault="00F42DF3" w:rsidP="00FC58F6">
      <w:r>
        <w:separator/>
      </w:r>
    </w:p>
  </w:footnote>
  <w:footnote w:type="continuationSeparator" w:id="0">
    <w:p w:rsidR="00F42DF3" w:rsidRDefault="00F42DF3" w:rsidP="00FC58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286532"/>
      <w:docPartObj>
        <w:docPartGallery w:val="Page Numbers (Top of Page)"/>
        <w:docPartUnique/>
      </w:docPartObj>
    </w:sdtPr>
    <w:sdtEndPr>
      <w:rPr>
        <w:rFonts w:ascii="Times New Roman" w:hAnsi="Times New Roman"/>
        <w:sz w:val="24"/>
      </w:rPr>
    </w:sdtEndPr>
    <w:sdtContent>
      <w:p w:rsidR="00580531" w:rsidRPr="007B3D30" w:rsidRDefault="00580531" w:rsidP="007B3D30">
        <w:pPr>
          <w:pStyle w:val="af"/>
          <w:spacing w:after="120"/>
          <w:jc w:val="center"/>
          <w:rPr>
            <w:rFonts w:ascii="Times New Roman" w:hAnsi="Times New Roman"/>
            <w:sz w:val="24"/>
          </w:rPr>
        </w:pPr>
        <w:r w:rsidRPr="007B3D30">
          <w:rPr>
            <w:rFonts w:ascii="Times New Roman" w:hAnsi="Times New Roman"/>
            <w:sz w:val="24"/>
          </w:rPr>
          <w:fldChar w:fldCharType="begin"/>
        </w:r>
        <w:r w:rsidRPr="007B3D30">
          <w:rPr>
            <w:rFonts w:ascii="Times New Roman" w:hAnsi="Times New Roman"/>
            <w:sz w:val="24"/>
          </w:rPr>
          <w:instrText xml:space="preserve"> PAGE   \* MERGEFORMAT </w:instrText>
        </w:r>
        <w:r w:rsidRPr="007B3D30">
          <w:rPr>
            <w:rFonts w:ascii="Times New Roman" w:hAnsi="Times New Roman"/>
            <w:sz w:val="24"/>
          </w:rPr>
          <w:fldChar w:fldCharType="separate"/>
        </w:r>
        <w:r w:rsidR="00DD15A8">
          <w:rPr>
            <w:rFonts w:ascii="Times New Roman" w:hAnsi="Times New Roman"/>
            <w:noProof/>
            <w:sz w:val="24"/>
          </w:rPr>
          <w:t>10</w:t>
        </w:r>
        <w:r w:rsidRPr="007B3D30">
          <w:rPr>
            <w:rFonts w:ascii="Times New Roman" w:hAnsi="Times New Roman"/>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7EF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945F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20D2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BAFB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60F8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94D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86BD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328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1E98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C8A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23CD"/>
    <w:multiLevelType w:val="hybridMultilevel"/>
    <w:tmpl w:val="AF9CA5CE"/>
    <w:lvl w:ilvl="0" w:tplc="31B09A36">
      <w:start w:val="1"/>
      <w:numFmt w:val="decimal"/>
      <w:lvlText w:val="%1."/>
      <w:lvlJc w:val="left"/>
      <w:pPr>
        <w:ind w:left="672" w:hanging="36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1" w15:restartNumberingAfterBreak="0">
    <w:nsid w:val="31857360"/>
    <w:multiLevelType w:val="multilevel"/>
    <w:tmpl w:val="5B949490"/>
    <w:lvl w:ilvl="0">
      <w:start w:val="1"/>
      <w:numFmt w:val="decimal"/>
      <w:pStyle w:val="Tn"/>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F03AD3"/>
    <w:multiLevelType w:val="hybridMultilevel"/>
    <w:tmpl w:val="144642A8"/>
    <w:lvl w:ilvl="0" w:tplc="B5FAE014">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F370B8"/>
    <w:multiLevelType w:val="hybridMultilevel"/>
    <w:tmpl w:val="5B38E292"/>
    <w:lvl w:ilvl="0" w:tplc="30BC2B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F233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13ACB"/>
    <w:multiLevelType w:val="hybridMultilevel"/>
    <w:tmpl w:val="808E69B8"/>
    <w:lvl w:ilvl="0" w:tplc="91D04556">
      <w:start w:val="1"/>
      <w:numFmt w:val="decimal"/>
      <w:lvlText w:val="%1."/>
      <w:lvlJc w:val="left"/>
      <w:pPr>
        <w:ind w:left="791" w:hanging="36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16" w15:restartNumberingAfterBreak="0">
    <w:nsid w:val="71EC37C3"/>
    <w:multiLevelType w:val="hybridMultilevel"/>
    <w:tmpl w:val="B89261D0"/>
    <w:lvl w:ilvl="0" w:tplc="CEDA2CE6">
      <w:start w:val="1"/>
      <w:numFmt w:val="decimal"/>
      <w:lvlText w:val="%1."/>
      <w:lvlJc w:val="left"/>
      <w:pPr>
        <w:ind w:left="645" w:hanging="360"/>
      </w:pPr>
      <w:rPr>
        <w:rFonts w:ascii="Calibri" w:eastAsia="Calibri" w:hAnsi="Calibri" w:hint="default"/>
        <w:sz w:val="26"/>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2"/>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4923"/>
    <w:rsid w:val="00001939"/>
    <w:rsid w:val="00002BCB"/>
    <w:rsid w:val="0000339E"/>
    <w:rsid w:val="0000373E"/>
    <w:rsid w:val="00004691"/>
    <w:rsid w:val="00005EB0"/>
    <w:rsid w:val="00010730"/>
    <w:rsid w:val="00011399"/>
    <w:rsid w:val="00011E90"/>
    <w:rsid w:val="00011EA8"/>
    <w:rsid w:val="00013747"/>
    <w:rsid w:val="00014F98"/>
    <w:rsid w:val="00020B81"/>
    <w:rsid w:val="00021EFB"/>
    <w:rsid w:val="000245E5"/>
    <w:rsid w:val="000318D8"/>
    <w:rsid w:val="000342CC"/>
    <w:rsid w:val="00035C1C"/>
    <w:rsid w:val="000370DE"/>
    <w:rsid w:val="000423EE"/>
    <w:rsid w:val="000429BE"/>
    <w:rsid w:val="00043553"/>
    <w:rsid w:val="00043B96"/>
    <w:rsid w:val="00043E30"/>
    <w:rsid w:val="00043FDC"/>
    <w:rsid w:val="00044B98"/>
    <w:rsid w:val="00045079"/>
    <w:rsid w:val="00052080"/>
    <w:rsid w:val="00052D24"/>
    <w:rsid w:val="0005349A"/>
    <w:rsid w:val="00053E81"/>
    <w:rsid w:val="00057F8B"/>
    <w:rsid w:val="000610C5"/>
    <w:rsid w:val="00061D35"/>
    <w:rsid w:val="00065014"/>
    <w:rsid w:val="00065926"/>
    <w:rsid w:val="00067F25"/>
    <w:rsid w:val="00071DF2"/>
    <w:rsid w:val="0007220F"/>
    <w:rsid w:val="00076665"/>
    <w:rsid w:val="00076D27"/>
    <w:rsid w:val="000778D9"/>
    <w:rsid w:val="00081655"/>
    <w:rsid w:val="00090774"/>
    <w:rsid w:val="00091207"/>
    <w:rsid w:val="0009149D"/>
    <w:rsid w:val="000919B1"/>
    <w:rsid w:val="000921EA"/>
    <w:rsid w:val="0009545D"/>
    <w:rsid w:val="00096370"/>
    <w:rsid w:val="00096B95"/>
    <w:rsid w:val="00096F75"/>
    <w:rsid w:val="000A0031"/>
    <w:rsid w:val="000A0CE7"/>
    <w:rsid w:val="000A1411"/>
    <w:rsid w:val="000A17EE"/>
    <w:rsid w:val="000A216A"/>
    <w:rsid w:val="000A3D0E"/>
    <w:rsid w:val="000A3DD5"/>
    <w:rsid w:val="000A4C7F"/>
    <w:rsid w:val="000A52AC"/>
    <w:rsid w:val="000A5DB2"/>
    <w:rsid w:val="000A64C4"/>
    <w:rsid w:val="000C22A0"/>
    <w:rsid w:val="000C2817"/>
    <w:rsid w:val="000C2D01"/>
    <w:rsid w:val="000C5310"/>
    <w:rsid w:val="000C6E2B"/>
    <w:rsid w:val="000D243A"/>
    <w:rsid w:val="000D2D6E"/>
    <w:rsid w:val="000D311D"/>
    <w:rsid w:val="000D36DC"/>
    <w:rsid w:val="000D3DB3"/>
    <w:rsid w:val="000D427F"/>
    <w:rsid w:val="000D68C0"/>
    <w:rsid w:val="000E07A5"/>
    <w:rsid w:val="000E082F"/>
    <w:rsid w:val="000E0EA6"/>
    <w:rsid w:val="000E2249"/>
    <w:rsid w:val="000E2E08"/>
    <w:rsid w:val="000F06CC"/>
    <w:rsid w:val="000F1DF1"/>
    <w:rsid w:val="000F20C1"/>
    <w:rsid w:val="000F483F"/>
    <w:rsid w:val="000F4E8F"/>
    <w:rsid w:val="000F50D8"/>
    <w:rsid w:val="00101D90"/>
    <w:rsid w:val="00105D02"/>
    <w:rsid w:val="001061ED"/>
    <w:rsid w:val="0010673A"/>
    <w:rsid w:val="0010694A"/>
    <w:rsid w:val="00110909"/>
    <w:rsid w:val="0011106B"/>
    <w:rsid w:val="00111F95"/>
    <w:rsid w:val="00115202"/>
    <w:rsid w:val="0011785E"/>
    <w:rsid w:val="001208A0"/>
    <w:rsid w:val="0012107C"/>
    <w:rsid w:val="00122C43"/>
    <w:rsid w:val="0012364C"/>
    <w:rsid w:val="00126F5F"/>
    <w:rsid w:val="00127BFD"/>
    <w:rsid w:val="00127C3A"/>
    <w:rsid w:val="00130CBC"/>
    <w:rsid w:val="001328CE"/>
    <w:rsid w:val="00135D5E"/>
    <w:rsid w:val="00140ACC"/>
    <w:rsid w:val="00141C7D"/>
    <w:rsid w:val="0014309A"/>
    <w:rsid w:val="00143BE6"/>
    <w:rsid w:val="001448C1"/>
    <w:rsid w:val="00152933"/>
    <w:rsid w:val="00156902"/>
    <w:rsid w:val="00160419"/>
    <w:rsid w:val="00160532"/>
    <w:rsid w:val="001611F6"/>
    <w:rsid w:val="00161CE7"/>
    <w:rsid w:val="00162F55"/>
    <w:rsid w:val="0016344C"/>
    <w:rsid w:val="00164AEF"/>
    <w:rsid w:val="00166E2B"/>
    <w:rsid w:val="00167998"/>
    <w:rsid w:val="00167E9C"/>
    <w:rsid w:val="00167EC9"/>
    <w:rsid w:val="00167EFD"/>
    <w:rsid w:val="0017642A"/>
    <w:rsid w:val="00176C8B"/>
    <w:rsid w:val="0018345C"/>
    <w:rsid w:val="001856BA"/>
    <w:rsid w:val="0018682D"/>
    <w:rsid w:val="00190EDA"/>
    <w:rsid w:val="00195576"/>
    <w:rsid w:val="0019643E"/>
    <w:rsid w:val="00196801"/>
    <w:rsid w:val="00197369"/>
    <w:rsid w:val="001A0FB5"/>
    <w:rsid w:val="001A1E1D"/>
    <w:rsid w:val="001A1EAF"/>
    <w:rsid w:val="001A1FEB"/>
    <w:rsid w:val="001A55BA"/>
    <w:rsid w:val="001A582C"/>
    <w:rsid w:val="001A70DB"/>
    <w:rsid w:val="001B5811"/>
    <w:rsid w:val="001C00D8"/>
    <w:rsid w:val="001C34EC"/>
    <w:rsid w:val="001C46E9"/>
    <w:rsid w:val="001C69FA"/>
    <w:rsid w:val="001C7DCA"/>
    <w:rsid w:val="001D3793"/>
    <w:rsid w:val="001D3EED"/>
    <w:rsid w:val="001D780D"/>
    <w:rsid w:val="001E3A6D"/>
    <w:rsid w:val="001E7519"/>
    <w:rsid w:val="001F3392"/>
    <w:rsid w:val="00200D7E"/>
    <w:rsid w:val="00202222"/>
    <w:rsid w:val="00202E47"/>
    <w:rsid w:val="0020584B"/>
    <w:rsid w:val="00207312"/>
    <w:rsid w:val="002074ED"/>
    <w:rsid w:val="00207EB3"/>
    <w:rsid w:val="0021075A"/>
    <w:rsid w:val="00210B77"/>
    <w:rsid w:val="00211F56"/>
    <w:rsid w:val="002137A5"/>
    <w:rsid w:val="00214816"/>
    <w:rsid w:val="00214F57"/>
    <w:rsid w:val="00215AFA"/>
    <w:rsid w:val="00215EA0"/>
    <w:rsid w:val="002224DA"/>
    <w:rsid w:val="0022331E"/>
    <w:rsid w:val="0022352A"/>
    <w:rsid w:val="002242CE"/>
    <w:rsid w:val="0022604F"/>
    <w:rsid w:val="00226A4C"/>
    <w:rsid w:val="0022784E"/>
    <w:rsid w:val="00227D21"/>
    <w:rsid w:val="002331CC"/>
    <w:rsid w:val="002336F9"/>
    <w:rsid w:val="00233AB4"/>
    <w:rsid w:val="00233CF2"/>
    <w:rsid w:val="002346CE"/>
    <w:rsid w:val="0023563E"/>
    <w:rsid w:val="00237852"/>
    <w:rsid w:val="00237D7F"/>
    <w:rsid w:val="002423F2"/>
    <w:rsid w:val="00242EDC"/>
    <w:rsid w:val="00245428"/>
    <w:rsid w:val="002518B9"/>
    <w:rsid w:val="00252CF3"/>
    <w:rsid w:val="0025352B"/>
    <w:rsid w:val="00254C4C"/>
    <w:rsid w:val="00256267"/>
    <w:rsid w:val="00256B7E"/>
    <w:rsid w:val="0026099C"/>
    <w:rsid w:val="00262E9C"/>
    <w:rsid w:val="00262EC8"/>
    <w:rsid w:val="00271097"/>
    <w:rsid w:val="00274626"/>
    <w:rsid w:val="00274C8E"/>
    <w:rsid w:val="00277693"/>
    <w:rsid w:val="0027798B"/>
    <w:rsid w:val="00280E69"/>
    <w:rsid w:val="00281F6B"/>
    <w:rsid w:val="00282D27"/>
    <w:rsid w:val="0028551B"/>
    <w:rsid w:val="00290CE5"/>
    <w:rsid w:val="00292B21"/>
    <w:rsid w:val="00293902"/>
    <w:rsid w:val="00294CCE"/>
    <w:rsid w:val="00296252"/>
    <w:rsid w:val="002978CB"/>
    <w:rsid w:val="002A02DB"/>
    <w:rsid w:val="002A09EC"/>
    <w:rsid w:val="002A3250"/>
    <w:rsid w:val="002A43A5"/>
    <w:rsid w:val="002A451D"/>
    <w:rsid w:val="002A6277"/>
    <w:rsid w:val="002B22B1"/>
    <w:rsid w:val="002B418B"/>
    <w:rsid w:val="002B43CD"/>
    <w:rsid w:val="002B634D"/>
    <w:rsid w:val="002C044D"/>
    <w:rsid w:val="002C11BB"/>
    <w:rsid w:val="002C32F0"/>
    <w:rsid w:val="002C58E7"/>
    <w:rsid w:val="002D2070"/>
    <w:rsid w:val="002D4588"/>
    <w:rsid w:val="002D470C"/>
    <w:rsid w:val="002D7EFD"/>
    <w:rsid w:val="002D7F75"/>
    <w:rsid w:val="002E1A0F"/>
    <w:rsid w:val="002E389C"/>
    <w:rsid w:val="002E3AFA"/>
    <w:rsid w:val="002E3D77"/>
    <w:rsid w:val="002F4B93"/>
    <w:rsid w:val="002F4D16"/>
    <w:rsid w:val="002F4E92"/>
    <w:rsid w:val="002F52B3"/>
    <w:rsid w:val="002F5E2A"/>
    <w:rsid w:val="002F73E9"/>
    <w:rsid w:val="002F7E7D"/>
    <w:rsid w:val="00301129"/>
    <w:rsid w:val="00301E60"/>
    <w:rsid w:val="003035D4"/>
    <w:rsid w:val="0030414C"/>
    <w:rsid w:val="0030525B"/>
    <w:rsid w:val="00306436"/>
    <w:rsid w:val="003075D3"/>
    <w:rsid w:val="00317B4A"/>
    <w:rsid w:val="003241BF"/>
    <w:rsid w:val="00325B12"/>
    <w:rsid w:val="00325D86"/>
    <w:rsid w:val="00330916"/>
    <w:rsid w:val="00330A0E"/>
    <w:rsid w:val="00331594"/>
    <w:rsid w:val="003369FF"/>
    <w:rsid w:val="00336CAF"/>
    <w:rsid w:val="003413B1"/>
    <w:rsid w:val="00344067"/>
    <w:rsid w:val="00344720"/>
    <w:rsid w:val="003453A4"/>
    <w:rsid w:val="00345499"/>
    <w:rsid w:val="0034626A"/>
    <w:rsid w:val="00346E23"/>
    <w:rsid w:val="003530FC"/>
    <w:rsid w:val="003563A9"/>
    <w:rsid w:val="00357058"/>
    <w:rsid w:val="00362FD4"/>
    <w:rsid w:val="003631C9"/>
    <w:rsid w:val="003646D9"/>
    <w:rsid w:val="00365E0E"/>
    <w:rsid w:val="00366B07"/>
    <w:rsid w:val="00367732"/>
    <w:rsid w:val="00373414"/>
    <w:rsid w:val="003737F1"/>
    <w:rsid w:val="00373984"/>
    <w:rsid w:val="003750BE"/>
    <w:rsid w:val="003769D8"/>
    <w:rsid w:val="00377757"/>
    <w:rsid w:val="003820F5"/>
    <w:rsid w:val="00383926"/>
    <w:rsid w:val="00385B20"/>
    <w:rsid w:val="003868A8"/>
    <w:rsid w:val="00387405"/>
    <w:rsid w:val="00387DE2"/>
    <w:rsid w:val="00392032"/>
    <w:rsid w:val="003923F4"/>
    <w:rsid w:val="00393436"/>
    <w:rsid w:val="0039706D"/>
    <w:rsid w:val="00397A44"/>
    <w:rsid w:val="00397A52"/>
    <w:rsid w:val="003A05EB"/>
    <w:rsid w:val="003A251B"/>
    <w:rsid w:val="003A5D45"/>
    <w:rsid w:val="003A6C0E"/>
    <w:rsid w:val="003A7076"/>
    <w:rsid w:val="003A7ADE"/>
    <w:rsid w:val="003B0A4E"/>
    <w:rsid w:val="003B219D"/>
    <w:rsid w:val="003B2569"/>
    <w:rsid w:val="003B365B"/>
    <w:rsid w:val="003B398C"/>
    <w:rsid w:val="003B69DC"/>
    <w:rsid w:val="003B6F90"/>
    <w:rsid w:val="003C2B35"/>
    <w:rsid w:val="003C387B"/>
    <w:rsid w:val="003C3DFA"/>
    <w:rsid w:val="003C4D83"/>
    <w:rsid w:val="003C4EC1"/>
    <w:rsid w:val="003C514D"/>
    <w:rsid w:val="003C6C86"/>
    <w:rsid w:val="003D1614"/>
    <w:rsid w:val="003D2C20"/>
    <w:rsid w:val="003D3029"/>
    <w:rsid w:val="003D3729"/>
    <w:rsid w:val="003D3A1D"/>
    <w:rsid w:val="003D3A35"/>
    <w:rsid w:val="003D4B3E"/>
    <w:rsid w:val="003D7460"/>
    <w:rsid w:val="003E1F86"/>
    <w:rsid w:val="003E5657"/>
    <w:rsid w:val="003E6653"/>
    <w:rsid w:val="003E7C88"/>
    <w:rsid w:val="003F08B6"/>
    <w:rsid w:val="003F62F1"/>
    <w:rsid w:val="00401076"/>
    <w:rsid w:val="00413A12"/>
    <w:rsid w:val="00415501"/>
    <w:rsid w:val="00421680"/>
    <w:rsid w:val="0042568D"/>
    <w:rsid w:val="00426C01"/>
    <w:rsid w:val="00427A0D"/>
    <w:rsid w:val="00427F7A"/>
    <w:rsid w:val="0043178E"/>
    <w:rsid w:val="00434E4F"/>
    <w:rsid w:val="004372E7"/>
    <w:rsid w:val="004377EC"/>
    <w:rsid w:val="00437B7B"/>
    <w:rsid w:val="00437C1A"/>
    <w:rsid w:val="00440B43"/>
    <w:rsid w:val="0044128B"/>
    <w:rsid w:val="004506DA"/>
    <w:rsid w:val="00453FC3"/>
    <w:rsid w:val="00455A08"/>
    <w:rsid w:val="00457729"/>
    <w:rsid w:val="004606D8"/>
    <w:rsid w:val="004624CD"/>
    <w:rsid w:val="00463440"/>
    <w:rsid w:val="00463F31"/>
    <w:rsid w:val="00464BC0"/>
    <w:rsid w:val="00466DCA"/>
    <w:rsid w:val="00467F6C"/>
    <w:rsid w:val="0047174A"/>
    <w:rsid w:val="004729CA"/>
    <w:rsid w:val="00472D2F"/>
    <w:rsid w:val="004740D2"/>
    <w:rsid w:val="00474349"/>
    <w:rsid w:val="00477C45"/>
    <w:rsid w:val="0048018A"/>
    <w:rsid w:val="00481AB0"/>
    <w:rsid w:val="004820E8"/>
    <w:rsid w:val="00482556"/>
    <w:rsid w:val="00484622"/>
    <w:rsid w:val="0048514D"/>
    <w:rsid w:val="00486FC6"/>
    <w:rsid w:val="00487B8C"/>
    <w:rsid w:val="00490FF5"/>
    <w:rsid w:val="004914CB"/>
    <w:rsid w:val="00491938"/>
    <w:rsid w:val="00491AF4"/>
    <w:rsid w:val="0049254C"/>
    <w:rsid w:val="004978F0"/>
    <w:rsid w:val="004A2866"/>
    <w:rsid w:val="004A34FF"/>
    <w:rsid w:val="004A4923"/>
    <w:rsid w:val="004A4CCB"/>
    <w:rsid w:val="004A6814"/>
    <w:rsid w:val="004A7DA5"/>
    <w:rsid w:val="004A7F45"/>
    <w:rsid w:val="004B1279"/>
    <w:rsid w:val="004B2A54"/>
    <w:rsid w:val="004B2AB0"/>
    <w:rsid w:val="004B45B8"/>
    <w:rsid w:val="004B7676"/>
    <w:rsid w:val="004C3C80"/>
    <w:rsid w:val="004C5819"/>
    <w:rsid w:val="004D0D2A"/>
    <w:rsid w:val="004D1E92"/>
    <w:rsid w:val="004D48E5"/>
    <w:rsid w:val="004D50FE"/>
    <w:rsid w:val="004D6913"/>
    <w:rsid w:val="004E1019"/>
    <w:rsid w:val="004E10B9"/>
    <w:rsid w:val="004E2E2C"/>
    <w:rsid w:val="004E35A7"/>
    <w:rsid w:val="004E5D86"/>
    <w:rsid w:val="004E6B03"/>
    <w:rsid w:val="004F0CAD"/>
    <w:rsid w:val="004F2797"/>
    <w:rsid w:val="004F7687"/>
    <w:rsid w:val="0050266E"/>
    <w:rsid w:val="0050286B"/>
    <w:rsid w:val="00503F67"/>
    <w:rsid w:val="00505017"/>
    <w:rsid w:val="00506A85"/>
    <w:rsid w:val="0051603F"/>
    <w:rsid w:val="00517F0E"/>
    <w:rsid w:val="005206D6"/>
    <w:rsid w:val="00522389"/>
    <w:rsid w:val="00524C9B"/>
    <w:rsid w:val="005256CD"/>
    <w:rsid w:val="00527197"/>
    <w:rsid w:val="00530113"/>
    <w:rsid w:val="005301AD"/>
    <w:rsid w:val="00534B46"/>
    <w:rsid w:val="0053671F"/>
    <w:rsid w:val="005402C1"/>
    <w:rsid w:val="0054065C"/>
    <w:rsid w:val="00542C43"/>
    <w:rsid w:val="005432D5"/>
    <w:rsid w:val="00545DE5"/>
    <w:rsid w:val="0054616B"/>
    <w:rsid w:val="005537C0"/>
    <w:rsid w:val="00556AAE"/>
    <w:rsid w:val="00563C27"/>
    <w:rsid w:val="00566A30"/>
    <w:rsid w:val="005705CF"/>
    <w:rsid w:val="00570A7F"/>
    <w:rsid w:val="005759C3"/>
    <w:rsid w:val="00575A31"/>
    <w:rsid w:val="005766DE"/>
    <w:rsid w:val="00576F4B"/>
    <w:rsid w:val="00580531"/>
    <w:rsid w:val="005818B0"/>
    <w:rsid w:val="00581B0E"/>
    <w:rsid w:val="00581FA7"/>
    <w:rsid w:val="005823DF"/>
    <w:rsid w:val="00586E8D"/>
    <w:rsid w:val="0059288A"/>
    <w:rsid w:val="0059508B"/>
    <w:rsid w:val="00595A86"/>
    <w:rsid w:val="00596C0E"/>
    <w:rsid w:val="005A0285"/>
    <w:rsid w:val="005A2683"/>
    <w:rsid w:val="005A491B"/>
    <w:rsid w:val="005A59E2"/>
    <w:rsid w:val="005A6C6D"/>
    <w:rsid w:val="005A7D72"/>
    <w:rsid w:val="005A7F6C"/>
    <w:rsid w:val="005B1E3B"/>
    <w:rsid w:val="005C1E19"/>
    <w:rsid w:val="005C2432"/>
    <w:rsid w:val="005C3958"/>
    <w:rsid w:val="005C634D"/>
    <w:rsid w:val="005D15AC"/>
    <w:rsid w:val="005D1F7E"/>
    <w:rsid w:val="005D4B50"/>
    <w:rsid w:val="005D7164"/>
    <w:rsid w:val="005D77A6"/>
    <w:rsid w:val="005E0011"/>
    <w:rsid w:val="005E08F6"/>
    <w:rsid w:val="005E20C9"/>
    <w:rsid w:val="005E46A3"/>
    <w:rsid w:val="005E59DC"/>
    <w:rsid w:val="005E6AF2"/>
    <w:rsid w:val="005F158A"/>
    <w:rsid w:val="005F1A22"/>
    <w:rsid w:val="005F1B8F"/>
    <w:rsid w:val="005F1D2B"/>
    <w:rsid w:val="005F2A91"/>
    <w:rsid w:val="005F37A5"/>
    <w:rsid w:val="005F3A13"/>
    <w:rsid w:val="005F4CBB"/>
    <w:rsid w:val="005F7E86"/>
    <w:rsid w:val="00600DE7"/>
    <w:rsid w:val="00601C98"/>
    <w:rsid w:val="006032A8"/>
    <w:rsid w:val="00603FC5"/>
    <w:rsid w:val="00607D4A"/>
    <w:rsid w:val="00612B03"/>
    <w:rsid w:val="00613009"/>
    <w:rsid w:val="00613767"/>
    <w:rsid w:val="00615241"/>
    <w:rsid w:val="006218B9"/>
    <w:rsid w:val="0062282D"/>
    <w:rsid w:val="00622EE5"/>
    <w:rsid w:val="006277F9"/>
    <w:rsid w:val="00627FF5"/>
    <w:rsid w:val="006309EC"/>
    <w:rsid w:val="0063309E"/>
    <w:rsid w:val="00633FC9"/>
    <w:rsid w:val="00634F0F"/>
    <w:rsid w:val="00636F3E"/>
    <w:rsid w:val="0063704B"/>
    <w:rsid w:val="006374A8"/>
    <w:rsid w:val="00640819"/>
    <w:rsid w:val="00641826"/>
    <w:rsid w:val="0064324E"/>
    <w:rsid w:val="00644BC2"/>
    <w:rsid w:val="00650811"/>
    <w:rsid w:val="00650843"/>
    <w:rsid w:val="00650A8B"/>
    <w:rsid w:val="006510B6"/>
    <w:rsid w:val="00651D1F"/>
    <w:rsid w:val="00651E3F"/>
    <w:rsid w:val="0065263A"/>
    <w:rsid w:val="006538ED"/>
    <w:rsid w:val="00653FDB"/>
    <w:rsid w:val="00655976"/>
    <w:rsid w:val="00657022"/>
    <w:rsid w:val="00660B3D"/>
    <w:rsid w:val="006619B3"/>
    <w:rsid w:val="00661CF5"/>
    <w:rsid w:val="006625EE"/>
    <w:rsid w:val="006646C8"/>
    <w:rsid w:val="00666F3D"/>
    <w:rsid w:val="00670169"/>
    <w:rsid w:val="00671DDD"/>
    <w:rsid w:val="00674CBF"/>
    <w:rsid w:val="00675CD9"/>
    <w:rsid w:val="00676AB0"/>
    <w:rsid w:val="00681AE1"/>
    <w:rsid w:val="00682D8C"/>
    <w:rsid w:val="00682EF7"/>
    <w:rsid w:val="00683A90"/>
    <w:rsid w:val="00683BB6"/>
    <w:rsid w:val="00683DD6"/>
    <w:rsid w:val="00684A90"/>
    <w:rsid w:val="00686E8C"/>
    <w:rsid w:val="00687EC8"/>
    <w:rsid w:val="006912BF"/>
    <w:rsid w:val="00691B83"/>
    <w:rsid w:val="0069478A"/>
    <w:rsid w:val="00694FC1"/>
    <w:rsid w:val="0069579B"/>
    <w:rsid w:val="00696CD6"/>
    <w:rsid w:val="006A05B0"/>
    <w:rsid w:val="006A18D4"/>
    <w:rsid w:val="006A3E2A"/>
    <w:rsid w:val="006A56A6"/>
    <w:rsid w:val="006A6095"/>
    <w:rsid w:val="006A6801"/>
    <w:rsid w:val="006A78E8"/>
    <w:rsid w:val="006A7F16"/>
    <w:rsid w:val="006B26FF"/>
    <w:rsid w:val="006B339E"/>
    <w:rsid w:val="006C0800"/>
    <w:rsid w:val="006C0BF0"/>
    <w:rsid w:val="006C2070"/>
    <w:rsid w:val="006C2F15"/>
    <w:rsid w:val="006C3B51"/>
    <w:rsid w:val="006C5021"/>
    <w:rsid w:val="006C63E9"/>
    <w:rsid w:val="006C6596"/>
    <w:rsid w:val="006C71F5"/>
    <w:rsid w:val="006D11DA"/>
    <w:rsid w:val="006D2E39"/>
    <w:rsid w:val="006D3092"/>
    <w:rsid w:val="006D33BC"/>
    <w:rsid w:val="006D40BD"/>
    <w:rsid w:val="006D5AA7"/>
    <w:rsid w:val="006D71EE"/>
    <w:rsid w:val="006D76E8"/>
    <w:rsid w:val="006E0125"/>
    <w:rsid w:val="006E0C1F"/>
    <w:rsid w:val="006E1458"/>
    <w:rsid w:val="006E2974"/>
    <w:rsid w:val="006E4014"/>
    <w:rsid w:val="006E63E1"/>
    <w:rsid w:val="006E6D5A"/>
    <w:rsid w:val="006E6F31"/>
    <w:rsid w:val="006F0D26"/>
    <w:rsid w:val="006F433D"/>
    <w:rsid w:val="006F4C5E"/>
    <w:rsid w:val="006F5F12"/>
    <w:rsid w:val="006F6B13"/>
    <w:rsid w:val="00702A25"/>
    <w:rsid w:val="00710664"/>
    <w:rsid w:val="00710DBE"/>
    <w:rsid w:val="00711373"/>
    <w:rsid w:val="00712C00"/>
    <w:rsid w:val="007138BA"/>
    <w:rsid w:val="00713A52"/>
    <w:rsid w:val="00720363"/>
    <w:rsid w:val="00722C27"/>
    <w:rsid w:val="007239B2"/>
    <w:rsid w:val="00723ED6"/>
    <w:rsid w:val="007242E9"/>
    <w:rsid w:val="00724737"/>
    <w:rsid w:val="00724B5F"/>
    <w:rsid w:val="007265AC"/>
    <w:rsid w:val="00726E7B"/>
    <w:rsid w:val="007278B5"/>
    <w:rsid w:val="0073085E"/>
    <w:rsid w:val="00730A61"/>
    <w:rsid w:val="007364BE"/>
    <w:rsid w:val="0073788A"/>
    <w:rsid w:val="00737B7F"/>
    <w:rsid w:val="007400F3"/>
    <w:rsid w:val="00741F3E"/>
    <w:rsid w:val="00743363"/>
    <w:rsid w:val="00745178"/>
    <w:rsid w:val="007504CC"/>
    <w:rsid w:val="007514EE"/>
    <w:rsid w:val="007529A1"/>
    <w:rsid w:val="00752E7C"/>
    <w:rsid w:val="007535DB"/>
    <w:rsid w:val="00753C46"/>
    <w:rsid w:val="007640B1"/>
    <w:rsid w:val="0076497A"/>
    <w:rsid w:val="0076637F"/>
    <w:rsid w:val="00766700"/>
    <w:rsid w:val="00767736"/>
    <w:rsid w:val="00767F26"/>
    <w:rsid w:val="00771A0A"/>
    <w:rsid w:val="007723E4"/>
    <w:rsid w:val="00774EAC"/>
    <w:rsid w:val="00776F8C"/>
    <w:rsid w:val="00780CE0"/>
    <w:rsid w:val="0078106F"/>
    <w:rsid w:val="00783CC2"/>
    <w:rsid w:val="00785153"/>
    <w:rsid w:val="00785200"/>
    <w:rsid w:val="00796674"/>
    <w:rsid w:val="00797060"/>
    <w:rsid w:val="007A113A"/>
    <w:rsid w:val="007A1E64"/>
    <w:rsid w:val="007A2055"/>
    <w:rsid w:val="007A26DC"/>
    <w:rsid w:val="007A5847"/>
    <w:rsid w:val="007A7158"/>
    <w:rsid w:val="007B3055"/>
    <w:rsid w:val="007B3D30"/>
    <w:rsid w:val="007B49EB"/>
    <w:rsid w:val="007B5271"/>
    <w:rsid w:val="007C297C"/>
    <w:rsid w:val="007C4486"/>
    <w:rsid w:val="007C46B0"/>
    <w:rsid w:val="007C4A1F"/>
    <w:rsid w:val="007C4C10"/>
    <w:rsid w:val="007C4DF7"/>
    <w:rsid w:val="007C570B"/>
    <w:rsid w:val="007C5B23"/>
    <w:rsid w:val="007D2B90"/>
    <w:rsid w:val="007D5040"/>
    <w:rsid w:val="007E33DB"/>
    <w:rsid w:val="007E4B2F"/>
    <w:rsid w:val="007E541A"/>
    <w:rsid w:val="007E6A0F"/>
    <w:rsid w:val="007F08E3"/>
    <w:rsid w:val="008000AE"/>
    <w:rsid w:val="0080447E"/>
    <w:rsid w:val="00807999"/>
    <w:rsid w:val="00807E0F"/>
    <w:rsid w:val="00810054"/>
    <w:rsid w:val="00810F23"/>
    <w:rsid w:val="00813621"/>
    <w:rsid w:val="00813B15"/>
    <w:rsid w:val="008142C6"/>
    <w:rsid w:val="0081477A"/>
    <w:rsid w:val="00817432"/>
    <w:rsid w:val="0082350D"/>
    <w:rsid w:val="00823750"/>
    <w:rsid w:val="00824F94"/>
    <w:rsid w:val="0082554D"/>
    <w:rsid w:val="00831D7D"/>
    <w:rsid w:val="00833824"/>
    <w:rsid w:val="00834EE4"/>
    <w:rsid w:val="00836722"/>
    <w:rsid w:val="00837A6A"/>
    <w:rsid w:val="008410C2"/>
    <w:rsid w:val="00842561"/>
    <w:rsid w:val="008438EC"/>
    <w:rsid w:val="00844091"/>
    <w:rsid w:val="00844EEB"/>
    <w:rsid w:val="00847AD2"/>
    <w:rsid w:val="008500ED"/>
    <w:rsid w:val="008537D1"/>
    <w:rsid w:val="00853CE4"/>
    <w:rsid w:val="00853F44"/>
    <w:rsid w:val="008601FF"/>
    <w:rsid w:val="00862FDB"/>
    <w:rsid w:val="00863F88"/>
    <w:rsid w:val="008669D6"/>
    <w:rsid w:val="00866D0F"/>
    <w:rsid w:val="00872F44"/>
    <w:rsid w:val="0087390E"/>
    <w:rsid w:val="00874D0E"/>
    <w:rsid w:val="00875725"/>
    <w:rsid w:val="0087579A"/>
    <w:rsid w:val="00875A3B"/>
    <w:rsid w:val="008766BD"/>
    <w:rsid w:val="00876BD5"/>
    <w:rsid w:val="008773ED"/>
    <w:rsid w:val="0087750C"/>
    <w:rsid w:val="00883CEC"/>
    <w:rsid w:val="008840AF"/>
    <w:rsid w:val="0088508A"/>
    <w:rsid w:val="00885EE2"/>
    <w:rsid w:val="00890311"/>
    <w:rsid w:val="008935AA"/>
    <w:rsid w:val="00893813"/>
    <w:rsid w:val="00894C59"/>
    <w:rsid w:val="00897500"/>
    <w:rsid w:val="008A0223"/>
    <w:rsid w:val="008A0248"/>
    <w:rsid w:val="008A2D3E"/>
    <w:rsid w:val="008A6413"/>
    <w:rsid w:val="008A7B97"/>
    <w:rsid w:val="008B0B58"/>
    <w:rsid w:val="008B137A"/>
    <w:rsid w:val="008B20DB"/>
    <w:rsid w:val="008B3C8C"/>
    <w:rsid w:val="008B4793"/>
    <w:rsid w:val="008B7513"/>
    <w:rsid w:val="008C2335"/>
    <w:rsid w:val="008C23FD"/>
    <w:rsid w:val="008C2425"/>
    <w:rsid w:val="008C3AD5"/>
    <w:rsid w:val="008C50ED"/>
    <w:rsid w:val="008C67D0"/>
    <w:rsid w:val="008C6B8D"/>
    <w:rsid w:val="008C7958"/>
    <w:rsid w:val="008D4A78"/>
    <w:rsid w:val="008D6386"/>
    <w:rsid w:val="008D7627"/>
    <w:rsid w:val="008E07DE"/>
    <w:rsid w:val="008E2698"/>
    <w:rsid w:val="008E2C63"/>
    <w:rsid w:val="008E37D6"/>
    <w:rsid w:val="008F1288"/>
    <w:rsid w:val="008F176F"/>
    <w:rsid w:val="008F2F8F"/>
    <w:rsid w:val="008F46F4"/>
    <w:rsid w:val="008F5788"/>
    <w:rsid w:val="00901346"/>
    <w:rsid w:val="00901A61"/>
    <w:rsid w:val="00910FD7"/>
    <w:rsid w:val="009138F3"/>
    <w:rsid w:val="009162F0"/>
    <w:rsid w:val="00917502"/>
    <w:rsid w:val="00917E9C"/>
    <w:rsid w:val="00921203"/>
    <w:rsid w:val="009321D7"/>
    <w:rsid w:val="00934376"/>
    <w:rsid w:val="009345C8"/>
    <w:rsid w:val="00934BD7"/>
    <w:rsid w:val="0094628B"/>
    <w:rsid w:val="00950B31"/>
    <w:rsid w:val="0095284F"/>
    <w:rsid w:val="009601A0"/>
    <w:rsid w:val="00970088"/>
    <w:rsid w:val="00970472"/>
    <w:rsid w:val="00973035"/>
    <w:rsid w:val="0097587D"/>
    <w:rsid w:val="00976B75"/>
    <w:rsid w:val="009830D7"/>
    <w:rsid w:val="00984E2D"/>
    <w:rsid w:val="00985F89"/>
    <w:rsid w:val="009863ED"/>
    <w:rsid w:val="00986EF6"/>
    <w:rsid w:val="00987149"/>
    <w:rsid w:val="009904AA"/>
    <w:rsid w:val="0099490E"/>
    <w:rsid w:val="00996CE8"/>
    <w:rsid w:val="009A1DD7"/>
    <w:rsid w:val="009A360F"/>
    <w:rsid w:val="009A5904"/>
    <w:rsid w:val="009A6734"/>
    <w:rsid w:val="009B2976"/>
    <w:rsid w:val="009B29CB"/>
    <w:rsid w:val="009B3821"/>
    <w:rsid w:val="009B5958"/>
    <w:rsid w:val="009C0241"/>
    <w:rsid w:val="009C03A1"/>
    <w:rsid w:val="009C2015"/>
    <w:rsid w:val="009C235B"/>
    <w:rsid w:val="009C2701"/>
    <w:rsid w:val="009C3122"/>
    <w:rsid w:val="009C6019"/>
    <w:rsid w:val="009D06A1"/>
    <w:rsid w:val="009D0E45"/>
    <w:rsid w:val="009D47F2"/>
    <w:rsid w:val="009D6247"/>
    <w:rsid w:val="009D6F9D"/>
    <w:rsid w:val="009E2205"/>
    <w:rsid w:val="009E2B2D"/>
    <w:rsid w:val="009E354D"/>
    <w:rsid w:val="009E42A3"/>
    <w:rsid w:val="009E70C3"/>
    <w:rsid w:val="009E7D93"/>
    <w:rsid w:val="009F0624"/>
    <w:rsid w:val="009F2C79"/>
    <w:rsid w:val="009F35D4"/>
    <w:rsid w:val="009F3C66"/>
    <w:rsid w:val="009F3CC6"/>
    <w:rsid w:val="009F4B07"/>
    <w:rsid w:val="00A019F6"/>
    <w:rsid w:val="00A01C56"/>
    <w:rsid w:val="00A01F46"/>
    <w:rsid w:val="00A0387A"/>
    <w:rsid w:val="00A055F1"/>
    <w:rsid w:val="00A056CA"/>
    <w:rsid w:val="00A1004D"/>
    <w:rsid w:val="00A10E7F"/>
    <w:rsid w:val="00A11BE7"/>
    <w:rsid w:val="00A130F0"/>
    <w:rsid w:val="00A168C9"/>
    <w:rsid w:val="00A1695F"/>
    <w:rsid w:val="00A16A32"/>
    <w:rsid w:val="00A21165"/>
    <w:rsid w:val="00A250A9"/>
    <w:rsid w:val="00A25395"/>
    <w:rsid w:val="00A267CB"/>
    <w:rsid w:val="00A36539"/>
    <w:rsid w:val="00A3694B"/>
    <w:rsid w:val="00A3701F"/>
    <w:rsid w:val="00A4116E"/>
    <w:rsid w:val="00A43331"/>
    <w:rsid w:val="00A44213"/>
    <w:rsid w:val="00A473D5"/>
    <w:rsid w:val="00A4742E"/>
    <w:rsid w:val="00A50118"/>
    <w:rsid w:val="00A522F1"/>
    <w:rsid w:val="00A52EA0"/>
    <w:rsid w:val="00A56337"/>
    <w:rsid w:val="00A567AC"/>
    <w:rsid w:val="00A62767"/>
    <w:rsid w:val="00A6349C"/>
    <w:rsid w:val="00A6362F"/>
    <w:rsid w:val="00A64956"/>
    <w:rsid w:val="00A64B23"/>
    <w:rsid w:val="00A70A9A"/>
    <w:rsid w:val="00A70AE8"/>
    <w:rsid w:val="00A70C62"/>
    <w:rsid w:val="00A7400D"/>
    <w:rsid w:val="00A75428"/>
    <w:rsid w:val="00A75A3D"/>
    <w:rsid w:val="00A76EA8"/>
    <w:rsid w:val="00A77AF8"/>
    <w:rsid w:val="00A8070C"/>
    <w:rsid w:val="00A8134E"/>
    <w:rsid w:val="00A82431"/>
    <w:rsid w:val="00A8604A"/>
    <w:rsid w:val="00A86241"/>
    <w:rsid w:val="00A86FE9"/>
    <w:rsid w:val="00A9113D"/>
    <w:rsid w:val="00A9193D"/>
    <w:rsid w:val="00A92A53"/>
    <w:rsid w:val="00AA0F7F"/>
    <w:rsid w:val="00AA3249"/>
    <w:rsid w:val="00AA3444"/>
    <w:rsid w:val="00AA4153"/>
    <w:rsid w:val="00AA5463"/>
    <w:rsid w:val="00AA5466"/>
    <w:rsid w:val="00AA7D97"/>
    <w:rsid w:val="00AB0481"/>
    <w:rsid w:val="00AB2323"/>
    <w:rsid w:val="00AB4A7F"/>
    <w:rsid w:val="00AC261D"/>
    <w:rsid w:val="00AC2E0D"/>
    <w:rsid w:val="00AC3871"/>
    <w:rsid w:val="00AC39A3"/>
    <w:rsid w:val="00AD1462"/>
    <w:rsid w:val="00AD297F"/>
    <w:rsid w:val="00AD42E0"/>
    <w:rsid w:val="00AD51FC"/>
    <w:rsid w:val="00AD6A25"/>
    <w:rsid w:val="00AD74AE"/>
    <w:rsid w:val="00AD7857"/>
    <w:rsid w:val="00AE0215"/>
    <w:rsid w:val="00AE0221"/>
    <w:rsid w:val="00AE1725"/>
    <w:rsid w:val="00AE4B1B"/>
    <w:rsid w:val="00AE6830"/>
    <w:rsid w:val="00AE7B65"/>
    <w:rsid w:val="00AE7C2C"/>
    <w:rsid w:val="00AF10DC"/>
    <w:rsid w:val="00AF27CD"/>
    <w:rsid w:val="00AF4392"/>
    <w:rsid w:val="00AF61C5"/>
    <w:rsid w:val="00AF6744"/>
    <w:rsid w:val="00B03336"/>
    <w:rsid w:val="00B0568E"/>
    <w:rsid w:val="00B05DA0"/>
    <w:rsid w:val="00B075BA"/>
    <w:rsid w:val="00B11B78"/>
    <w:rsid w:val="00B12BD6"/>
    <w:rsid w:val="00B13F34"/>
    <w:rsid w:val="00B16189"/>
    <w:rsid w:val="00B207CA"/>
    <w:rsid w:val="00B21594"/>
    <w:rsid w:val="00B21C2E"/>
    <w:rsid w:val="00B230D1"/>
    <w:rsid w:val="00B258E4"/>
    <w:rsid w:val="00B279D6"/>
    <w:rsid w:val="00B27B39"/>
    <w:rsid w:val="00B324B6"/>
    <w:rsid w:val="00B33353"/>
    <w:rsid w:val="00B3344D"/>
    <w:rsid w:val="00B3705F"/>
    <w:rsid w:val="00B40B31"/>
    <w:rsid w:val="00B459FC"/>
    <w:rsid w:val="00B45E07"/>
    <w:rsid w:val="00B4797B"/>
    <w:rsid w:val="00B5038B"/>
    <w:rsid w:val="00B54EFF"/>
    <w:rsid w:val="00B576B5"/>
    <w:rsid w:val="00B578FE"/>
    <w:rsid w:val="00B57A4E"/>
    <w:rsid w:val="00B634B6"/>
    <w:rsid w:val="00B6545B"/>
    <w:rsid w:val="00B66D70"/>
    <w:rsid w:val="00B72297"/>
    <w:rsid w:val="00B82AA0"/>
    <w:rsid w:val="00B84DD6"/>
    <w:rsid w:val="00B85A9E"/>
    <w:rsid w:val="00B86887"/>
    <w:rsid w:val="00B86F9C"/>
    <w:rsid w:val="00B87FF7"/>
    <w:rsid w:val="00B90D45"/>
    <w:rsid w:val="00B9178B"/>
    <w:rsid w:val="00B926C9"/>
    <w:rsid w:val="00BA1528"/>
    <w:rsid w:val="00BA67F3"/>
    <w:rsid w:val="00BA6AF3"/>
    <w:rsid w:val="00BB42FA"/>
    <w:rsid w:val="00BB5518"/>
    <w:rsid w:val="00BB5F5C"/>
    <w:rsid w:val="00BB651C"/>
    <w:rsid w:val="00BC0836"/>
    <w:rsid w:val="00BC0B74"/>
    <w:rsid w:val="00BC2D0F"/>
    <w:rsid w:val="00BC2F85"/>
    <w:rsid w:val="00BC5198"/>
    <w:rsid w:val="00BD17A0"/>
    <w:rsid w:val="00BD55DB"/>
    <w:rsid w:val="00BD5F2B"/>
    <w:rsid w:val="00BE09F7"/>
    <w:rsid w:val="00BE231F"/>
    <w:rsid w:val="00BE2411"/>
    <w:rsid w:val="00BE41DD"/>
    <w:rsid w:val="00BE5AC3"/>
    <w:rsid w:val="00BE6CD7"/>
    <w:rsid w:val="00BF14B4"/>
    <w:rsid w:val="00BF15C9"/>
    <w:rsid w:val="00BF61EA"/>
    <w:rsid w:val="00BF6674"/>
    <w:rsid w:val="00BF69FE"/>
    <w:rsid w:val="00BF7830"/>
    <w:rsid w:val="00BF78DD"/>
    <w:rsid w:val="00C00D69"/>
    <w:rsid w:val="00C0138F"/>
    <w:rsid w:val="00C04124"/>
    <w:rsid w:val="00C059C9"/>
    <w:rsid w:val="00C077D1"/>
    <w:rsid w:val="00C123F0"/>
    <w:rsid w:val="00C12662"/>
    <w:rsid w:val="00C13892"/>
    <w:rsid w:val="00C2059E"/>
    <w:rsid w:val="00C20966"/>
    <w:rsid w:val="00C20A7F"/>
    <w:rsid w:val="00C21354"/>
    <w:rsid w:val="00C22CC8"/>
    <w:rsid w:val="00C23943"/>
    <w:rsid w:val="00C243BF"/>
    <w:rsid w:val="00C24854"/>
    <w:rsid w:val="00C24AF6"/>
    <w:rsid w:val="00C256CB"/>
    <w:rsid w:val="00C269EC"/>
    <w:rsid w:val="00C27615"/>
    <w:rsid w:val="00C3101B"/>
    <w:rsid w:val="00C31E95"/>
    <w:rsid w:val="00C32016"/>
    <w:rsid w:val="00C34785"/>
    <w:rsid w:val="00C351D3"/>
    <w:rsid w:val="00C35376"/>
    <w:rsid w:val="00C353E3"/>
    <w:rsid w:val="00C3666E"/>
    <w:rsid w:val="00C36F40"/>
    <w:rsid w:val="00C463F0"/>
    <w:rsid w:val="00C5683C"/>
    <w:rsid w:val="00C62826"/>
    <w:rsid w:val="00C64C2E"/>
    <w:rsid w:val="00C727EF"/>
    <w:rsid w:val="00C74AEB"/>
    <w:rsid w:val="00C74D13"/>
    <w:rsid w:val="00C75501"/>
    <w:rsid w:val="00C77CA7"/>
    <w:rsid w:val="00C82C83"/>
    <w:rsid w:val="00C84A2D"/>
    <w:rsid w:val="00C8548F"/>
    <w:rsid w:val="00C87126"/>
    <w:rsid w:val="00C87F7E"/>
    <w:rsid w:val="00C91C82"/>
    <w:rsid w:val="00C92D9E"/>
    <w:rsid w:val="00C97166"/>
    <w:rsid w:val="00C97C18"/>
    <w:rsid w:val="00CA07D0"/>
    <w:rsid w:val="00CA4E0D"/>
    <w:rsid w:val="00CA5343"/>
    <w:rsid w:val="00CA670F"/>
    <w:rsid w:val="00CA675E"/>
    <w:rsid w:val="00CB1D4D"/>
    <w:rsid w:val="00CB40D1"/>
    <w:rsid w:val="00CC0CBF"/>
    <w:rsid w:val="00CC1CA4"/>
    <w:rsid w:val="00CC2E39"/>
    <w:rsid w:val="00CC35C3"/>
    <w:rsid w:val="00CC3E08"/>
    <w:rsid w:val="00CC52D2"/>
    <w:rsid w:val="00CC5354"/>
    <w:rsid w:val="00CC6351"/>
    <w:rsid w:val="00CC66CD"/>
    <w:rsid w:val="00CC7D13"/>
    <w:rsid w:val="00CD0802"/>
    <w:rsid w:val="00CD21A6"/>
    <w:rsid w:val="00CD4087"/>
    <w:rsid w:val="00CD62BF"/>
    <w:rsid w:val="00CD7314"/>
    <w:rsid w:val="00CD779B"/>
    <w:rsid w:val="00CE0FD6"/>
    <w:rsid w:val="00CE4BB2"/>
    <w:rsid w:val="00CE6F82"/>
    <w:rsid w:val="00CF0725"/>
    <w:rsid w:val="00CF1D5E"/>
    <w:rsid w:val="00D00272"/>
    <w:rsid w:val="00D016C1"/>
    <w:rsid w:val="00D01C4B"/>
    <w:rsid w:val="00D120E4"/>
    <w:rsid w:val="00D12618"/>
    <w:rsid w:val="00D14227"/>
    <w:rsid w:val="00D142A9"/>
    <w:rsid w:val="00D14421"/>
    <w:rsid w:val="00D17895"/>
    <w:rsid w:val="00D17EA4"/>
    <w:rsid w:val="00D17F72"/>
    <w:rsid w:val="00D207C0"/>
    <w:rsid w:val="00D216CA"/>
    <w:rsid w:val="00D21DC7"/>
    <w:rsid w:val="00D22010"/>
    <w:rsid w:val="00D2355B"/>
    <w:rsid w:val="00D23BA9"/>
    <w:rsid w:val="00D27E02"/>
    <w:rsid w:val="00D31F5C"/>
    <w:rsid w:val="00D330F0"/>
    <w:rsid w:val="00D332EA"/>
    <w:rsid w:val="00D35753"/>
    <w:rsid w:val="00D361A8"/>
    <w:rsid w:val="00D3655C"/>
    <w:rsid w:val="00D3725E"/>
    <w:rsid w:val="00D4008D"/>
    <w:rsid w:val="00D4088B"/>
    <w:rsid w:val="00D4091D"/>
    <w:rsid w:val="00D41188"/>
    <w:rsid w:val="00D442BF"/>
    <w:rsid w:val="00D445C6"/>
    <w:rsid w:val="00D45FEB"/>
    <w:rsid w:val="00D51187"/>
    <w:rsid w:val="00D52960"/>
    <w:rsid w:val="00D52C4E"/>
    <w:rsid w:val="00D547F8"/>
    <w:rsid w:val="00D557CA"/>
    <w:rsid w:val="00D56A9E"/>
    <w:rsid w:val="00D56C56"/>
    <w:rsid w:val="00D57196"/>
    <w:rsid w:val="00D62764"/>
    <w:rsid w:val="00D6427F"/>
    <w:rsid w:val="00D66469"/>
    <w:rsid w:val="00D677B9"/>
    <w:rsid w:val="00D6783A"/>
    <w:rsid w:val="00D7234F"/>
    <w:rsid w:val="00D726BA"/>
    <w:rsid w:val="00D730E0"/>
    <w:rsid w:val="00D74752"/>
    <w:rsid w:val="00D8159C"/>
    <w:rsid w:val="00D830AD"/>
    <w:rsid w:val="00D837A0"/>
    <w:rsid w:val="00D83EFD"/>
    <w:rsid w:val="00D8466E"/>
    <w:rsid w:val="00D84742"/>
    <w:rsid w:val="00D85341"/>
    <w:rsid w:val="00D86266"/>
    <w:rsid w:val="00D927E6"/>
    <w:rsid w:val="00D92FE3"/>
    <w:rsid w:val="00D97184"/>
    <w:rsid w:val="00D97233"/>
    <w:rsid w:val="00DA1118"/>
    <w:rsid w:val="00DA1850"/>
    <w:rsid w:val="00DA449C"/>
    <w:rsid w:val="00DA5CA7"/>
    <w:rsid w:val="00DB1079"/>
    <w:rsid w:val="00DB28E8"/>
    <w:rsid w:val="00DB32DA"/>
    <w:rsid w:val="00DB3501"/>
    <w:rsid w:val="00DB6C06"/>
    <w:rsid w:val="00DB6C18"/>
    <w:rsid w:val="00DC100A"/>
    <w:rsid w:val="00DC791A"/>
    <w:rsid w:val="00DD1007"/>
    <w:rsid w:val="00DD15A8"/>
    <w:rsid w:val="00DD2608"/>
    <w:rsid w:val="00DD2BE8"/>
    <w:rsid w:val="00DD7D79"/>
    <w:rsid w:val="00DE34CD"/>
    <w:rsid w:val="00DE4FF5"/>
    <w:rsid w:val="00DE69C7"/>
    <w:rsid w:val="00DF12FE"/>
    <w:rsid w:val="00DF13F1"/>
    <w:rsid w:val="00DF5306"/>
    <w:rsid w:val="00DF5B3F"/>
    <w:rsid w:val="00E00534"/>
    <w:rsid w:val="00E01018"/>
    <w:rsid w:val="00E034C4"/>
    <w:rsid w:val="00E05902"/>
    <w:rsid w:val="00E05A28"/>
    <w:rsid w:val="00E06D48"/>
    <w:rsid w:val="00E06DEA"/>
    <w:rsid w:val="00E11A4B"/>
    <w:rsid w:val="00E1392D"/>
    <w:rsid w:val="00E17B73"/>
    <w:rsid w:val="00E2278B"/>
    <w:rsid w:val="00E265A8"/>
    <w:rsid w:val="00E26D31"/>
    <w:rsid w:val="00E27B4F"/>
    <w:rsid w:val="00E3320A"/>
    <w:rsid w:val="00E3336A"/>
    <w:rsid w:val="00E34637"/>
    <w:rsid w:val="00E369C3"/>
    <w:rsid w:val="00E41CA6"/>
    <w:rsid w:val="00E42136"/>
    <w:rsid w:val="00E44963"/>
    <w:rsid w:val="00E45A46"/>
    <w:rsid w:val="00E504E7"/>
    <w:rsid w:val="00E50A25"/>
    <w:rsid w:val="00E50FAE"/>
    <w:rsid w:val="00E5187E"/>
    <w:rsid w:val="00E531A3"/>
    <w:rsid w:val="00E53A5B"/>
    <w:rsid w:val="00E546E6"/>
    <w:rsid w:val="00E55AF8"/>
    <w:rsid w:val="00E57643"/>
    <w:rsid w:val="00E57B00"/>
    <w:rsid w:val="00E6024A"/>
    <w:rsid w:val="00E60AFA"/>
    <w:rsid w:val="00E610FE"/>
    <w:rsid w:val="00E61A9B"/>
    <w:rsid w:val="00E62038"/>
    <w:rsid w:val="00E6457D"/>
    <w:rsid w:val="00E64AFE"/>
    <w:rsid w:val="00E65C1A"/>
    <w:rsid w:val="00E6701A"/>
    <w:rsid w:val="00E67043"/>
    <w:rsid w:val="00E70894"/>
    <w:rsid w:val="00E713DE"/>
    <w:rsid w:val="00E727BB"/>
    <w:rsid w:val="00E7345A"/>
    <w:rsid w:val="00E7394E"/>
    <w:rsid w:val="00E75A8C"/>
    <w:rsid w:val="00E803F7"/>
    <w:rsid w:val="00E8114A"/>
    <w:rsid w:val="00E83146"/>
    <w:rsid w:val="00E83D2E"/>
    <w:rsid w:val="00E854EC"/>
    <w:rsid w:val="00E8562F"/>
    <w:rsid w:val="00E85CE2"/>
    <w:rsid w:val="00E90261"/>
    <w:rsid w:val="00E96DCA"/>
    <w:rsid w:val="00E974D3"/>
    <w:rsid w:val="00E97D45"/>
    <w:rsid w:val="00EA00A3"/>
    <w:rsid w:val="00EA3751"/>
    <w:rsid w:val="00EA3767"/>
    <w:rsid w:val="00EA4CE1"/>
    <w:rsid w:val="00EA5102"/>
    <w:rsid w:val="00EA7EB1"/>
    <w:rsid w:val="00EB08B1"/>
    <w:rsid w:val="00EB19EA"/>
    <w:rsid w:val="00EB676F"/>
    <w:rsid w:val="00EC053D"/>
    <w:rsid w:val="00EC156E"/>
    <w:rsid w:val="00EC2832"/>
    <w:rsid w:val="00EC2B48"/>
    <w:rsid w:val="00EC3153"/>
    <w:rsid w:val="00EC40B0"/>
    <w:rsid w:val="00ED0669"/>
    <w:rsid w:val="00ED521B"/>
    <w:rsid w:val="00ED525F"/>
    <w:rsid w:val="00ED5E3B"/>
    <w:rsid w:val="00ED67D7"/>
    <w:rsid w:val="00ED78A4"/>
    <w:rsid w:val="00ED7D8A"/>
    <w:rsid w:val="00EE086E"/>
    <w:rsid w:val="00EE1279"/>
    <w:rsid w:val="00EE35BD"/>
    <w:rsid w:val="00EE5396"/>
    <w:rsid w:val="00EE6E61"/>
    <w:rsid w:val="00EE7A44"/>
    <w:rsid w:val="00EE7A7E"/>
    <w:rsid w:val="00EF0335"/>
    <w:rsid w:val="00EF4BFB"/>
    <w:rsid w:val="00EF5437"/>
    <w:rsid w:val="00EF673B"/>
    <w:rsid w:val="00EF7BA7"/>
    <w:rsid w:val="00EF7CE1"/>
    <w:rsid w:val="00F006C9"/>
    <w:rsid w:val="00F0107F"/>
    <w:rsid w:val="00F01676"/>
    <w:rsid w:val="00F01DAA"/>
    <w:rsid w:val="00F02DF5"/>
    <w:rsid w:val="00F0440B"/>
    <w:rsid w:val="00F109F1"/>
    <w:rsid w:val="00F10B92"/>
    <w:rsid w:val="00F114F7"/>
    <w:rsid w:val="00F12082"/>
    <w:rsid w:val="00F1421F"/>
    <w:rsid w:val="00F144DB"/>
    <w:rsid w:val="00F174A8"/>
    <w:rsid w:val="00F203C5"/>
    <w:rsid w:val="00F2367B"/>
    <w:rsid w:val="00F270C0"/>
    <w:rsid w:val="00F32D93"/>
    <w:rsid w:val="00F3453D"/>
    <w:rsid w:val="00F34E88"/>
    <w:rsid w:val="00F3568B"/>
    <w:rsid w:val="00F37062"/>
    <w:rsid w:val="00F40C8A"/>
    <w:rsid w:val="00F421E7"/>
    <w:rsid w:val="00F4256E"/>
    <w:rsid w:val="00F42941"/>
    <w:rsid w:val="00F42DF3"/>
    <w:rsid w:val="00F43DD4"/>
    <w:rsid w:val="00F46247"/>
    <w:rsid w:val="00F51C3E"/>
    <w:rsid w:val="00F51D12"/>
    <w:rsid w:val="00F547F9"/>
    <w:rsid w:val="00F608A9"/>
    <w:rsid w:val="00F6183B"/>
    <w:rsid w:val="00F61CA2"/>
    <w:rsid w:val="00F64BCC"/>
    <w:rsid w:val="00F64F3C"/>
    <w:rsid w:val="00F65957"/>
    <w:rsid w:val="00F6681A"/>
    <w:rsid w:val="00F7354A"/>
    <w:rsid w:val="00F743A9"/>
    <w:rsid w:val="00F74641"/>
    <w:rsid w:val="00F74E13"/>
    <w:rsid w:val="00F755F5"/>
    <w:rsid w:val="00F80885"/>
    <w:rsid w:val="00F80E77"/>
    <w:rsid w:val="00F8158A"/>
    <w:rsid w:val="00F829FD"/>
    <w:rsid w:val="00F833C5"/>
    <w:rsid w:val="00F85360"/>
    <w:rsid w:val="00F85584"/>
    <w:rsid w:val="00F85DD4"/>
    <w:rsid w:val="00F8677F"/>
    <w:rsid w:val="00F86F0A"/>
    <w:rsid w:val="00F908A7"/>
    <w:rsid w:val="00F9420F"/>
    <w:rsid w:val="00F95417"/>
    <w:rsid w:val="00F96998"/>
    <w:rsid w:val="00F974C4"/>
    <w:rsid w:val="00FA055E"/>
    <w:rsid w:val="00FA16FC"/>
    <w:rsid w:val="00FA2138"/>
    <w:rsid w:val="00FA43A2"/>
    <w:rsid w:val="00FA77F2"/>
    <w:rsid w:val="00FB0A53"/>
    <w:rsid w:val="00FC0761"/>
    <w:rsid w:val="00FC1C69"/>
    <w:rsid w:val="00FC48DB"/>
    <w:rsid w:val="00FC516C"/>
    <w:rsid w:val="00FC58F6"/>
    <w:rsid w:val="00FC70ED"/>
    <w:rsid w:val="00FD15E4"/>
    <w:rsid w:val="00FD2489"/>
    <w:rsid w:val="00FD5137"/>
    <w:rsid w:val="00FD72AF"/>
    <w:rsid w:val="00FD76A9"/>
    <w:rsid w:val="00FD7D2D"/>
    <w:rsid w:val="00FE3254"/>
    <w:rsid w:val="00FE7211"/>
    <w:rsid w:val="00FE72B3"/>
    <w:rsid w:val="00FE7913"/>
    <w:rsid w:val="00FF2F00"/>
    <w:rsid w:val="00FF330A"/>
    <w:rsid w:val="00FF58A2"/>
    <w:rsid w:val="00FF6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87276"/>
  <w15:docId w15:val="{92FFC59B-0322-43AF-A9EE-C9CF843C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D779B"/>
    <w:rPr>
      <w:sz w:val="26"/>
    </w:rPr>
  </w:style>
  <w:style w:type="paragraph" w:styleId="1">
    <w:name w:val="heading 1"/>
    <w:basedOn w:val="a"/>
    <w:next w:val="a"/>
    <w:link w:val="10"/>
    <w:uiPriority w:val="9"/>
    <w:rsid w:val="003075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rsid w:val="00984E2D"/>
    <w:pPr>
      <w:keepNext/>
      <w:keepLines/>
      <w:spacing w:before="200"/>
      <w:outlineLvl w:val="1"/>
    </w:pPr>
    <w:rPr>
      <w:rFonts w:asciiTheme="majorHAnsi" w:eastAsiaTheme="majorEastAsia" w:hAnsiTheme="majorHAnsi" w:cstheme="majorBidi"/>
      <w:b/>
      <w:bCs/>
      <w:color w:val="4F81BD" w:themeColor="accent1"/>
      <w:szCs w:val="26"/>
      <w:lang w:val="en-US" w:eastAsia="en-US"/>
    </w:rPr>
  </w:style>
  <w:style w:type="paragraph" w:styleId="5">
    <w:name w:val="heading 5"/>
    <w:basedOn w:val="a"/>
    <w:next w:val="a"/>
    <w:link w:val="50"/>
    <w:uiPriority w:val="9"/>
    <w:semiHidden/>
    <w:unhideWhenUsed/>
    <w:qFormat/>
    <w:rsid w:val="00984E2D"/>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9">
    <w:name w:val="heading 9"/>
    <w:basedOn w:val="a"/>
    <w:next w:val="a"/>
    <w:link w:val="90"/>
    <w:uiPriority w:val="9"/>
    <w:semiHidden/>
    <w:unhideWhenUsed/>
    <w:qFormat/>
    <w:rsid w:val="00984E2D"/>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
    <w:semiHidden/>
    <w:rsid w:val="00984E2D"/>
    <w:rPr>
      <w:rFonts w:asciiTheme="majorHAnsi" w:eastAsiaTheme="majorEastAsia" w:hAnsiTheme="majorHAnsi" w:cstheme="majorBidi"/>
      <w:i/>
      <w:iCs/>
      <w:color w:val="404040" w:themeColor="text1" w:themeTint="BF"/>
      <w:lang w:eastAsia="en-US"/>
    </w:rPr>
  </w:style>
  <w:style w:type="character" w:customStyle="1" w:styleId="10">
    <w:name w:val="Заголовок 1 Знак"/>
    <w:basedOn w:val="a0"/>
    <w:link w:val="1"/>
    <w:uiPriority w:val="9"/>
    <w:rsid w:val="003075D3"/>
    <w:rPr>
      <w:rFonts w:asciiTheme="majorHAnsi" w:eastAsiaTheme="majorEastAsia" w:hAnsiTheme="majorHAnsi" w:cstheme="majorBidi"/>
      <w:b/>
      <w:bCs/>
      <w:color w:val="365F91" w:themeColor="accent1" w:themeShade="BF"/>
      <w:sz w:val="28"/>
      <w:szCs w:val="28"/>
    </w:rPr>
  </w:style>
  <w:style w:type="paragraph" w:customStyle="1" w:styleId="a3">
    <w:name w:val="текст"/>
    <w:basedOn w:val="a"/>
    <w:rsid w:val="003C2B35"/>
  </w:style>
  <w:style w:type="paragraph" w:customStyle="1" w:styleId="21">
    <w:name w:val="2. текст"/>
    <w:basedOn w:val="a"/>
    <w:rsid w:val="003A5D45"/>
  </w:style>
  <w:style w:type="paragraph" w:customStyle="1" w:styleId="a4">
    <w:name w:val="Адрес"/>
    <w:basedOn w:val="a"/>
    <w:link w:val="a5"/>
    <w:rsid w:val="00B075BA"/>
    <w:pPr>
      <w:spacing w:before="2880" w:after="480"/>
      <w:ind w:left="5670"/>
      <w:jc w:val="center"/>
    </w:pPr>
    <w:rPr>
      <w:b/>
      <w:lang w:val="en-US"/>
    </w:rPr>
  </w:style>
  <w:style w:type="character" w:customStyle="1" w:styleId="a5">
    <w:name w:val="Адрес Знак"/>
    <w:basedOn w:val="a0"/>
    <w:link w:val="a4"/>
    <w:rsid w:val="00B075BA"/>
    <w:rPr>
      <w:rFonts w:ascii="Times New Roman" w:hAnsi="Times New Roman" w:cs="Times New Roman"/>
      <w:b/>
      <w:sz w:val="26"/>
      <w:szCs w:val="20"/>
      <w:lang w:val="en-US" w:eastAsia="ru-RU"/>
    </w:rPr>
  </w:style>
  <w:style w:type="paragraph" w:customStyle="1" w:styleId="11">
    <w:name w:val="1. глава"/>
    <w:basedOn w:val="a"/>
    <w:link w:val="12"/>
    <w:rsid w:val="000C22A0"/>
    <w:pPr>
      <w:keepNext/>
      <w:spacing w:before="240" w:after="240"/>
      <w:jc w:val="center"/>
    </w:pPr>
    <w:rPr>
      <w:b/>
    </w:rPr>
  </w:style>
  <w:style w:type="character" w:customStyle="1" w:styleId="12">
    <w:name w:val="1. глава Знак"/>
    <w:basedOn w:val="a0"/>
    <w:link w:val="11"/>
    <w:rsid w:val="000C22A0"/>
    <w:rPr>
      <w:rFonts w:ascii="Times New Roman" w:hAnsi="Times New Roman" w:cs="Times New Roman"/>
      <w:b/>
      <w:sz w:val="26"/>
      <w:szCs w:val="20"/>
      <w:lang w:eastAsia="ru-RU"/>
    </w:rPr>
  </w:style>
  <w:style w:type="character" w:customStyle="1" w:styleId="20">
    <w:name w:val="Заголовок 2 Знак"/>
    <w:basedOn w:val="a0"/>
    <w:link w:val="2"/>
    <w:semiHidden/>
    <w:rsid w:val="00984E2D"/>
    <w:rPr>
      <w:rFonts w:asciiTheme="majorHAnsi" w:eastAsiaTheme="majorEastAsia" w:hAnsiTheme="majorHAnsi" w:cstheme="majorBidi"/>
      <w:b/>
      <w:bCs/>
      <w:color w:val="4F81BD" w:themeColor="accent1"/>
      <w:sz w:val="26"/>
      <w:szCs w:val="26"/>
      <w:lang w:val="en-US" w:eastAsia="en-US"/>
    </w:rPr>
  </w:style>
  <w:style w:type="character" w:customStyle="1" w:styleId="50">
    <w:name w:val="Заголовок 5 Знак"/>
    <w:basedOn w:val="a0"/>
    <w:link w:val="5"/>
    <w:uiPriority w:val="9"/>
    <w:semiHidden/>
    <w:rsid w:val="00984E2D"/>
    <w:rPr>
      <w:rFonts w:asciiTheme="majorHAnsi" w:eastAsiaTheme="majorEastAsia" w:hAnsiTheme="majorHAnsi" w:cstheme="majorBidi"/>
      <w:color w:val="243F60" w:themeColor="accent1" w:themeShade="7F"/>
      <w:sz w:val="22"/>
      <w:szCs w:val="22"/>
      <w:lang w:eastAsia="en-US"/>
    </w:rPr>
  </w:style>
  <w:style w:type="paragraph" w:customStyle="1" w:styleId="default">
    <w:name w:val="default"/>
    <w:basedOn w:val="a"/>
    <w:link w:val="default0"/>
    <w:rsid w:val="006E1458"/>
    <w:rPr>
      <w:sz w:val="24"/>
      <w:szCs w:val="24"/>
    </w:rPr>
  </w:style>
  <w:style w:type="character" w:customStyle="1" w:styleId="default0">
    <w:name w:val="default Знак"/>
    <w:basedOn w:val="a0"/>
    <w:link w:val="default"/>
    <w:rsid w:val="006E1458"/>
    <w:rPr>
      <w:sz w:val="24"/>
      <w:szCs w:val="24"/>
    </w:rPr>
  </w:style>
  <w:style w:type="paragraph" w:customStyle="1" w:styleId="a6">
    <w:name w:val="*Тема"/>
    <w:basedOn w:val="a"/>
    <w:link w:val="a7"/>
    <w:qFormat/>
    <w:rsid w:val="00BE09F7"/>
    <w:pPr>
      <w:spacing w:before="360" w:after="120"/>
      <w:jc w:val="center"/>
    </w:pPr>
    <w:rPr>
      <w:rFonts w:ascii="Times New Roman" w:eastAsia="Times New Roman" w:hAnsi="Times New Roman"/>
      <w:b/>
      <w:sz w:val="28"/>
      <w:szCs w:val="28"/>
      <w:lang w:val="uz-Cyrl-UZ"/>
    </w:rPr>
  </w:style>
  <w:style w:type="character" w:customStyle="1" w:styleId="a7">
    <w:name w:val="*Тема Знак"/>
    <w:basedOn w:val="a0"/>
    <w:link w:val="a6"/>
    <w:rsid w:val="00BE09F7"/>
    <w:rPr>
      <w:rFonts w:ascii="Times New Roman" w:eastAsia="Times New Roman" w:hAnsi="Times New Roman"/>
      <w:b/>
      <w:sz w:val="28"/>
      <w:szCs w:val="28"/>
      <w:lang w:val="uz-Cyrl-UZ"/>
    </w:rPr>
  </w:style>
  <w:style w:type="paragraph" w:customStyle="1" w:styleId="TE">
    <w:name w:val="*T(E)"/>
    <w:basedOn w:val="a"/>
    <w:link w:val="TE0"/>
    <w:qFormat/>
    <w:rsid w:val="00BE09F7"/>
    <w:pPr>
      <w:spacing w:after="40"/>
      <w:jc w:val="center"/>
    </w:pPr>
    <w:rPr>
      <w:rFonts w:ascii="Times New Roman" w:hAnsi="Times New Roman"/>
      <w:sz w:val="28"/>
      <w:szCs w:val="26"/>
      <w:lang w:val="uz-Cyrl-UZ" w:eastAsia="en-US"/>
    </w:rPr>
  </w:style>
  <w:style w:type="character" w:customStyle="1" w:styleId="TE0">
    <w:name w:val="*T(E) Знак"/>
    <w:basedOn w:val="a0"/>
    <w:link w:val="TE"/>
    <w:rsid w:val="00BE09F7"/>
    <w:rPr>
      <w:rFonts w:ascii="Times New Roman" w:hAnsi="Times New Roman"/>
      <w:sz w:val="28"/>
      <w:szCs w:val="26"/>
      <w:lang w:val="uz-Cyrl-UZ" w:eastAsia="en-US"/>
    </w:rPr>
  </w:style>
  <w:style w:type="paragraph" w:customStyle="1" w:styleId="a8">
    <w:name w:val="*Абзац"/>
    <w:basedOn w:val="TE"/>
    <w:link w:val="a9"/>
    <w:qFormat/>
    <w:rsid w:val="00A52EA0"/>
    <w:pPr>
      <w:ind w:firstLine="567"/>
      <w:jc w:val="both"/>
    </w:pPr>
  </w:style>
  <w:style w:type="character" w:customStyle="1" w:styleId="a9">
    <w:name w:val="*Абзац Знак"/>
    <w:basedOn w:val="TE0"/>
    <w:link w:val="a8"/>
    <w:rsid w:val="00A52EA0"/>
    <w:rPr>
      <w:rFonts w:ascii="Times New Roman" w:hAnsi="Times New Roman"/>
      <w:sz w:val="28"/>
      <w:szCs w:val="26"/>
      <w:lang w:val="uz-Cyrl-UZ" w:eastAsia="en-US"/>
    </w:rPr>
  </w:style>
  <w:style w:type="paragraph" w:customStyle="1" w:styleId="TL">
    <w:name w:val="*T(L)"/>
    <w:basedOn w:val="TE"/>
    <w:link w:val="TL0"/>
    <w:qFormat/>
    <w:rsid w:val="00BE09F7"/>
    <w:pPr>
      <w:jc w:val="left"/>
    </w:pPr>
  </w:style>
  <w:style w:type="character" w:customStyle="1" w:styleId="TL0">
    <w:name w:val="*T(L) Знак"/>
    <w:basedOn w:val="TE0"/>
    <w:link w:val="TL"/>
    <w:rsid w:val="00BE09F7"/>
    <w:rPr>
      <w:rFonts w:ascii="Times New Roman" w:hAnsi="Times New Roman"/>
      <w:sz w:val="28"/>
      <w:szCs w:val="26"/>
      <w:lang w:val="uz-Cyrl-UZ" w:eastAsia="en-US"/>
    </w:rPr>
  </w:style>
  <w:style w:type="table" w:styleId="aa">
    <w:name w:val="Table Grid"/>
    <w:basedOn w:val="a1"/>
    <w:uiPriority w:val="59"/>
    <w:rsid w:val="00BE09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Document Map"/>
    <w:basedOn w:val="a"/>
    <w:link w:val="ac"/>
    <w:uiPriority w:val="99"/>
    <w:semiHidden/>
    <w:unhideWhenUsed/>
    <w:rsid w:val="004A4923"/>
    <w:rPr>
      <w:rFonts w:ascii="Tahoma" w:hAnsi="Tahoma" w:cs="Tahoma"/>
      <w:sz w:val="16"/>
      <w:szCs w:val="16"/>
    </w:rPr>
  </w:style>
  <w:style w:type="character" w:customStyle="1" w:styleId="ac">
    <w:name w:val="Схема документа Знак"/>
    <w:basedOn w:val="a0"/>
    <w:link w:val="ab"/>
    <w:uiPriority w:val="99"/>
    <w:semiHidden/>
    <w:rsid w:val="004A4923"/>
    <w:rPr>
      <w:rFonts w:ascii="Tahoma" w:hAnsi="Tahoma" w:cs="Tahoma"/>
      <w:sz w:val="16"/>
      <w:szCs w:val="16"/>
    </w:rPr>
  </w:style>
  <w:style w:type="paragraph" w:customStyle="1" w:styleId="H1">
    <w:name w:val="H1"/>
    <w:basedOn w:val="TL"/>
    <w:link w:val="H10"/>
    <w:qFormat/>
    <w:rsid w:val="002423F2"/>
    <w:pPr>
      <w:keepNext/>
      <w:spacing w:before="240" w:after="120"/>
      <w:jc w:val="center"/>
    </w:pPr>
    <w:rPr>
      <w:b/>
    </w:rPr>
  </w:style>
  <w:style w:type="character" w:customStyle="1" w:styleId="22">
    <w:name w:val="Основной текст (2)"/>
    <w:basedOn w:val="a0"/>
    <w:rsid w:val="004A4923"/>
    <w:rPr>
      <w:rFonts w:ascii="Times New Roman" w:eastAsia="Times New Roman" w:hAnsi="Times New Roman" w:cs="Times New Roman"/>
      <w:b/>
      <w:bCs/>
      <w:i w:val="0"/>
      <w:iCs w:val="0"/>
      <w:smallCaps w:val="0"/>
      <w:strike w:val="0"/>
      <w:sz w:val="23"/>
      <w:szCs w:val="23"/>
      <w:u w:val="none"/>
    </w:rPr>
  </w:style>
  <w:style w:type="character" w:customStyle="1" w:styleId="H10">
    <w:name w:val="H1 Знак"/>
    <w:basedOn w:val="TL0"/>
    <w:link w:val="H1"/>
    <w:rsid w:val="002423F2"/>
    <w:rPr>
      <w:rFonts w:ascii="Times New Roman" w:hAnsi="Times New Roman"/>
      <w:b/>
      <w:sz w:val="28"/>
      <w:szCs w:val="26"/>
      <w:lang w:val="uz-Cyrl-UZ" w:eastAsia="en-US"/>
    </w:rPr>
  </w:style>
  <w:style w:type="character" w:customStyle="1" w:styleId="3">
    <w:name w:val="Основной текст3"/>
    <w:basedOn w:val="a0"/>
    <w:rsid w:val="004A49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T2">
    <w:name w:val="T2"/>
    <w:basedOn w:val="a"/>
    <w:link w:val="T20"/>
    <w:rsid w:val="004A4923"/>
    <w:pPr>
      <w:spacing w:before="60" w:after="60"/>
      <w:jc w:val="center"/>
    </w:pPr>
    <w:rPr>
      <w:rFonts w:ascii="Times New Roman" w:eastAsia="Times New Roman" w:hAnsi="Times New Roman"/>
      <w:sz w:val="22"/>
      <w:szCs w:val="22"/>
    </w:rPr>
  </w:style>
  <w:style w:type="character" w:customStyle="1" w:styleId="T20">
    <w:name w:val="T2 Знак"/>
    <w:basedOn w:val="a0"/>
    <w:link w:val="T2"/>
    <w:rsid w:val="004A4923"/>
    <w:rPr>
      <w:rFonts w:ascii="Times New Roman" w:eastAsia="Times New Roman" w:hAnsi="Times New Roman"/>
      <w:sz w:val="22"/>
      <w:szCs w:val="22"/>
    </w:rPr>
  </w:style>
  <w:style w:type="paragraph" w:styleId="ad">
    <w:name w:val="List Paragraph"/>
    <w:basedOn w:val="a"/>
    <w:link w:val="ae"/>
    <w:uiPriority w:val="34"/>
    <w:rsid w:val="004A4923"/>
    <w:pPr>
      <w:ind w:left="720"/>
      <w:contextualSpacing/>
    </w:pPr>
  </w:style>
  <w:style w:type="paragraph" w:customStyle="1" w:styleId="Tn">
    <w:name w:val="*T(n)"/>
    <w:basedOn w:val="ad"/>
    <w:link w:val="Tn0"/>
    <w:qFormat/>
    <w:rsid w:val="004A4923"/>
    <w:pPr>
      <w:numPr>
        <w:numId w:val="12"/>
      </w:numPr>
      <w:ind w:left="360"/>
    </w:pPr>
    <w:rPr>
      <w:rFonts w:ascii="Times New Roman" w:hAnsi="Times New Roman"/>
      <w:sz w:val="28"/>
      <w:lang w:val="uz-Cyrl-UZ"/>
    </w:rPr>
  </w:style>
  <w:style w:type="character" w:customStyle="1" w:styleId="ae">
    <w:name w:val="Абзац списка Знак"/>
    <w:basedOn w:val="a0"/>
    <w:link w:val="ad"/>
    <w:uiPriority w:val="34"/>
    <w:rsid w:val="004A4923"/>
    <w:rPr>
      <w:sz w:val="26"/>
    </w:rPr>
  </w:style>
  <w:style w:type="character" w:customStyle="1" w:styleId="Tn0">
    <w:name w:val="*T(n) Знак"/>
    <w:basedOn w:val="ae"/>
    <w:link w:val="Tn"/>
    <w:rsid w:val="004A4923"/>
    <w:rPr>
      <w:rFonts w:ascii="Times New Roman" w:hAnsi="Times New Roman"/>
      <w:sz w:val="28"/>
      <w:lang w:val="uz-Cyrl-UZ"/>
    </w:rPr>
  </w:style>
  <w:style w:type="paragraph" w:styleId="af">
    <w:name w:val="header"/>
    <w:basedOn w:val="a"/>
    <w:link w:val="af0"/>
    <w:uiPriority w:val="99"/>
    <w:unhideWhenUsed/>
    <w:rsid w:val="00FC58F6"/>
    <w:pPr>
      <w:tabs>
        <w:tab w:val="center" w:pos="4677"/>
        <w:tab w:val="right" w:pos="9355"/>
      </w:tabs>
    </w:pPr>
  </w:style>
  <w:style w:type="character" w:customStyle="1" w:styleId="af0">
    <w:name w:val="Верхний колонтитул Знак"/>
    <w:basedOn w:val="a0"/>
    <w:link w:val="af"/>
    <w:uiPriority w:val="99"/>
    <w:rsid w:val="00FC58F6"/>
    <w:rPr>
      <w:sz w:val="26"/>
    </w:rPr>
  </w:style>
  <w:style w:type="paragraph" w:styleId="af1">
    <w:name w:val="footer"/>
    <w:basedOn w:val="a"/>
    <w:link w:val="af2"/>
    <w:uiPriority w:val="99"/>
    <w:unhideWhenUsed/>
    <w:rsid w:val="00FC58F6"/>
    <w:pPr>
      <w:tabs>
        <w:tab w:val="center" w:pos="4677"/>
        <w:tab w:val="right" w:pos="9355"/>
      </w:tabs>
    </w:pPr>
  </w:style>
  <w:style w:type="character" w:customStyle="1" w:styleId="af2">
    <w:name w:val="Нижний колонтитул Знак"/>
    <w:basedOn w:val="a0"/>
    <w:link w:val="af1"/>
    <w:uiPriority w:val="99"/>
    <w:rsid w:val="00FC58F6"/>
    <w:rPr>
      <w:sz w:val="26"/>
    </w:rPr>
  </w:style>
  <w:style w:type="character" w:customStyle="1" w:styleId="af3">
    <w:name w:val="Основной текст_"/>
    <w:basedOn w:val="a0"/>
    <w:link w:val="39"/>
    <w:rsid w:val="00847AD2"/>
    <w:rPr>
      <w:rFonts w:ascii="Times New Roman" w:eastAsia="Times New Roman" w:hAnsi="Times New Roman"/>
      <w:sz w:val="16"/>
      <w:szCs w:val="16"/>
      <w:shd w:val="clear" w:color="auto" w:fill="FFFFFF"/>
    </w:rPr>
  </w:style>
  <w:style w:type="character" w:customStyle="1" w:styleId="200">
    <w:name w:val="Основной текст20"/>
    <w:basedOn w:val="af3"/>
    <w:rsid w:val="00847AD2"/>
    <w:rPr>
      <w:rFonts w:ascii="Times New Roman" w:eastAsia="Times New Roman" w:hAnsi="Times New Roman"/>
      <w:color w:val="000000"/>
      <w:spacing w:val="0"/>
      <w:w w:val="100"/>
      <w:position w:val="0"/>
      <w:sz w:val="16"/>
      <w:szCs w:val="16"/>
      <w:shd w:val="clear" w:color="auto" w:fill="FFFFFF"/>
      <w:lang w:val="ru-RU" w:eastAsia="ru-RU" w:bidi="ru-RU"/>
    </w:rPr>
  </w:style>
  <w:style w:type="character" w:customStyle="1" w:styleId="55pt">
    <w:name w:val="Основной текст + 5;5 pt;Малые прописные"/>
    <w:basedOn w:val="af3"/>
    <w:rsid w:val="00847AD2"/>
    <w:rPr>
      <w:rFonts w:ascii="Times New Roman" w:eastAsia="Times New Roman" w:hAnsi="Times New Roman"/>
      <w:smallCaps/>
      <w:color w:val="000000"/>
      <w:spacing w:val="0"/>
      <w:w w:val="100"/>
      <w:position w:val="0"/>
      <w:sz w:val="11"/>
      <w:szCs w:val="11"/>
      <w:shd w:val="clear" w:color="auto" w:fill="FFFFFF"/>
      <w:lang w:val="ru-RU" w:eastAsia="ru-RU" w:bidi="ru-RU"/>
    </w:rPr>
  </w:style>
  <w:style w:type="character" w:customStyle="1" w:styleId="55pt0">
    <w:name w:val="Основной текст + 5;5 pt"/>
    <w:basedOn w:val="af3"/>
    <w:rsid w:val="00847AD2"/>
    <w:rPr>
      <w:rFonts w:ascii="Times New Roman" w:eastAsia="Times New Roman" w:hAnsi="Times New Roman"/>
      <w:color w:val="000000"/>
      <w:spacing w:val="0"/>
      <w:w w:val="100"/>
      <w:position w:val="0"/>
      <w:sz w:val="11"/>
      <w:szCs w:val="11"/>
      <w:shd w:val="clear" w:color="auto" w:fill="FFFFFF"/>
      <w:lang w:val="ru-RU" w:eastAsia="ru-RU" w:bidi="ru-RU"/>
    </w:rPr>
  </w:style>
  <w:style w:type="paragraph" w:customStyle="1" w:styleId="39">
    <w:name w:val="Основной текст39"/>
    <w:basedOn w:val="a"/>
    <w:link w:val="af3"/>
    <w:rsid w:val="00847AD2"/>
    <w:pPr>
      <w:widowControl w:val="0"/>
      <w:shd w:val="clear" w:color="auto" w:fill="FFFFFF"/>
      <w:spacing w:line="106" w:lineRule="exact"/>
      <w:ind w:hanging="1520"/>
      <w:jc w:val="both"/>
    </w:pPr>
    <w:rPr>
      <w:rFonts w:ascii="Times New Roman" w:eastAsia="Times New Roman" w:hAnsi="Times New Roman"/>
      <w:sz w:val="16"/>
      <w:szCs w:val="16"/>
    </w:rPr>
  </w:style>
  <w:style w:type="character" w:customStyle="1" w:styleId="34">
    <w:name w:val="Основной текст (34)"/>
    <w:basedOn w:val="a0"/>
    <w:rsid w:val="004A6814"/>
    <w:rPr>
      <w:rFonts w:ascii="Times New Roman" w:eastAsia="Times New Roman" w:hAnsi="Times New Roman" w:cs="Times New Roman"/>
      <w:b w:val="0"/>
      <w:bCs w:val="0"/>
      <w:i w:val="0"/>
      <w:iCs w:val="0"/>
      <w:smallCaps w:val="0"/>
      <w:strike w:val="0"/>
      <w:spacing w:val="0"/>
      <w:sz w:val="16"/>
      <w:szCs w:val="16"/>
    </w:rPr>
  </w:style>
  <w:style w:type="paragraph" w:customStyle="1" w:styleId="af4">
    <w:name w:val="Абзац"/>
    <w:basedOn w:val="a"/>
    <w:link w:val="af5"/>
    <w:qFormat/>
    <w:rsid w:val="004A6814"/>
    <w:pPr>
      <w:keepLines/>
      <w:ind w:firstLine="567"/>
      <w:jc w:val="both"/>
    </w:pPr>
    <w:rPr>
      <w:rFonts w:ascii="Times New Roman" w:hAnsi="Times New Roman"/>
      <w:sz w:val="28"/>
      <w:szCs w:val="28"/>
      <w:lang w:val="uz-Cyrl-UZ" w:eastAsia="en-US"/>
    </w:rPr>
  </w:style>
  <w:style w:type="character" w:customStyle="1" w:styleId="af5">
    <w:name w:val="Абзац Знак"/>
    <w:basedOn w:val="a0"/>
    <w:link w:val="af4"/>
    <w:rsid w:val="004A6814"/>
    <w:rPr>
      <w:rFonts w:ascii="Times New Roman" w:hAnsi="Times New Roman"/>
      <w:sz w:val="28"/>
      <w:szCs w:val="28"/>
      <w:lang w:val="uz-Cyrl-UZ" w:eastAsia="en-US"/>
    </w:rPr>
  </w:style>
  <w:style w:type="paragraph" w:customStyle="1" w:styleId="af6">
    <w:name w:val="Т(=)"/>
    <w:basedOn w:val="a"/>
    <w:link w:val="af7"/>
    <w:qFormat/>
    <w:rsid w:val="00C8548F"/>
    <w:pPr>
      <w:spacing w:after="60"/>
      <w:jc w:val="center"/>
    </w:pPr>
    <w:rPr>
      <w:rFonts w:ascii="Times New Roman" w:hAnsi="Times New Roman"/>
      <w:sz w:val="28"/>
      <w:szCs w:val="28"/>
      <w:lang w:val="uz-Cyrl-UZ" w:eastAsia="en-US"/>
    </w:rPr>
  </w:style>
  <w:style w:type="character" w:customStyle="1" w:styleId="af7">
    <w:name w:val="Т(=) Знак"/>
    <w:basedOn w:val="a0"/>
    <w:link w:val="af6"/>
    <w:rsid w:val="00C8548F"/>
    <w:rPr>
      <w:rFonts w:ascii="Times New Roman" w:hAnsi="Times New Roman"/>
      <w:sz w:val="28"/>
      <w:szCs w:val="28"/>
      <w:lang w:val="uz-Cyrl-UZ" w:eastAsia="en-US"/>
    </w:rPr>
  </w:style>
  <w:style w:type="paragraph" w:customStyle="1" w:styleId="Default1">
    <w:name w:val="Default"/>
    <w:rsid w:val="00C2059E"/>
    <w:pPr>
      <w:autoSpaceDE w:val="0"/>
      <w:autoSpaceDN w:val="0"/>
      <w:adjustRightInd w:val="0"/>
    </w:pPr>
    <w:rPr>
      <w:rFonts w:ascii="Times New Roman" w:eastAsiaTheme="minorHAnsi" w:hAnsi="Times New Roman"/>
      <w:color w:val="000000"/>
      <w:sz w:val="24"/>
      <w:szCs w:val="24"/>
      <w:lang w:eastAsia="en-US"/>
    </w:rPr>
  </w:style>
  <w:style w:type="paragraph" w:styleId="af8">
    <w:name w:val="Balloon Text"/>
    <w:basedOn w:val="a"/>
    <w:link w:val="af9"/>
    <w:uiPriority w:val="99"/>
    <w:semiHidden/>
    <w:unhideWhenUsed/>
    <w:rsid w:val="007504CC"/>
    <w:rPr>
      <w:rFonts w:ascii="Segoe UI" w:hAnsi="Segoe UI" w:cs="Segoe UI"/>
      <w:sz w:val="18"/>
      <w:szCs w:val="18"/>
    </w:rPr>
  </w:style>
  <w:style w:type="character" w:customStyle="1" w:styleId="af9">
    <w:name w:val="Текст выноски Знак"/>
    <w:basedOn w:val="a0"/>
    <w:link w:val="af8"/>
    <w:uiPriority w:val="99"/>
    <w:semiHidden/>
    <w:rsid w:val="007504CC"/>
    <w:rPr>
      <w:rFonts w:ascii="Segoe UI" w:hAnsi="Segoe UI" w:cs="Segoe UI"/>
      <w:sz w:val="18"/>
      <w:szCs w:val="18"/>
    </w:rPr>
  </w:style>
  <w:style w:type="character" w:styleId="afa">
    <w:name w:val="Hyperlink"/>
    <w:basedOn w:val="a0"/>
    <w:uiPriority w:val="99"/>
    <w:unhideWhenUsed/>
    <w:rsid w:val="0028551B"/>
    <w:rPr>
      <w:color w:val="0000FF" w:themeColor="hyperlink"/>
      <w:u w:val="single"/>
    </w:rPr>
  </w:style>
  <w:style w:type="paragraph" w:styleId="afb">
    <w:name w:val="Normal (Web)"/>
    <w:basedOn w:val="a"/>
    <w:uiPriority w:val="99"/>
    <w:unhideWhenUsed/>
    <w:rsid w:val="0047174A"/>
    <w:pPr>
      <w:spacing w:before="100" w:beforeAutospacing="1" w:after="100" w:afterAutospacing="1"/>
    </w:pPr>
    <w:rPr>
      <w:rFonts w:ascii="Times New Roman" w:eastAsia="Times New Roman" w:hAnsi="Times New Roman"/>
      <w:sz w:val="24"/>
      <w:szCs w:val="24"/>
    </w:rPr>
  </w:style>
  <w:style w:type="paragraph" w:customStyle="1" w:styleId="T">
    <w:name w:val="T"/>
    <w:basedOn w:val="a"/>
    <w:link w:val="T0"/>
    <w:qFormat/>
    <w:rsid w:val="00622EE5"/>
    <w:pPr>
      <w:tabs>
        <w:tab w:val="left" w:pos="851"/>
      </w:tabs>
      <w:spacing w:line="288" w:lineRule="auto"/>
      <w:ind w:firstLine="709"/>
      <w:jc w:val="both"/>
    </w:pPr>
    <w:rPr>
      <w:rFonts w:ascii="Times New Roman" w:eastAsia="Times New Roman" w:hAnsi="Times New Roman"/>
      <w:spacing w:val="-4"/>
      <w:sz w:val="28"/>
      <w:szCs w:val="28"/>
      <w:lang w:val="uz-Cyrl-UZ" w:eastAsia="en-US" w:bidi="en-US"/>
    </w:rPr>
  </w:style>
  <w:style w:type="character" w:customStyle="1" w:styleId="T0">
    <w:name w:val="T Знак"/>
    <w:basedOn w:val="a0"/>
    <w:link w:val="T"/>
    <w:rsid w:val="00622EE5"/>
    <w:rPr>
      <w:rFonts w:ascii="Times New Roman" w:eastAsia="Times New Roman" w:hAnsi="Times New Roman"/>
      <w:spacing w:val="-4"/>
      <w:sz w:val="28"/>
      <w:szCs w:val="28"/>
      <w:lang w:val="uz-Cyrl-UZ"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18142">
      <w:bodyDiv w:val="1"/>
      <w:marLeft w:val="0"/>
      <w:marRight w:val="0"/>
      <w:marTop w:val="0"/>
      <w:marBottom w:val="0"/>
      <w:divBdr>
        <w:top w:val="none" w:sz="0" w:space="0" w:color="auto"/>
        <w:left w:val="none" w:sz="0" w:space="0" w:color="auto"/>
        <w:bottom w:val="none" w:sz="0" w:space="0" w:color="auto"/>
        <w:right w:val="none" w:sz="0" w:space="0" w:color="auto"/>
      </w:divBdr>
      <w:divsChild>
        <w:div w:id="1044869480">
          <w:marLeft w:val="-54"/>
          <w:marRight w:val="-54"/>
          <w:marTop w:val="0"/>
          <w:marBottom w:val="120"/>
          <w:divBdr>
            <w:top w:val="none" w:sz="0" w:space="0" w:color="auto"/>
            <w:left w:val="none" w:sz="0" w:space="0" w:color="auto"/>
            <w:bottom w:val="none" w:sz="0" w:space="0" w:color="auto"/>
            <w:right w:val="none" w:sz="0" w:space="0" w:color="auto"/>
          </w:divBdr>
        </w:div>
        <w:div w:id="1404833503">
          <w:marLeft w:val="-54"/>
          <w:marRight w:val="-54"/>
          <w:marTop w:val="0"/>
          <w:marBottom w:val="0"/>
          <w:divBdr>
            <w:top w:val="none" w:sz="0" w:space="0" w:color="auto"/>
            <w:left w:val="none" w:sz="0" w:space="0" w:color="auto"/>
            <w:bottom w:val="none" w:sz="0" w:space="0" w:color="auto"/>
            <w:right w:val="none" w:sz="0" w:space="0" w:color="auto"/>
          </w:divBdr>
        </w:div>
      </w:divsChild>
    </w:div>
    <w:div w:id="1572538578">
      <w:bodyDiv w:val="1"/>
      <w:marLeft w:val="0"/>
      <w:marRight w:val="0"/>
      <w:marTop w:val="0"/>
      <w:marBottom w:val="0"/>
      <w:divBdr>
        <w:top w:val="none" w:sz="0" w:space="0" w:color="auto"/>
        <w:left w:val="none" w:sz="0" w:space="0" w:color="auto"/>
        <w:bottom w:val="none" w:sz="0" w:space="0" w:color="auto"/>
        <w:right w:val="none" w:sz="0" w:space="0" w:color="auto"/>
      </w:divBdr>
    </w:div>
    <w:div w:id="1691947832">
      <w:bodyDiv w:val="1"/>
      <w:marLeft w:val="0"/>
      <w:marRight w:val="0"/>
      <w:marTop w:val="0"/>
      <w:marBottom w:val="0"/>
      <w:divBdr>
        <w:top w:val="none" w:sz="0" w:space="0" w:color="auto"/>
        <w:left w:val="none" w:sz="0" w:space="0" w:color="auto"/>
        <w:bottom w:val="none" w:sz="0" w:space="0" w:color="auto"/>
        <w:right w:val="none" w:sz="0" w:space="0" w:color="auto"/>
      </w:divBdr>
    </w:div>
    <w:div w:id="1822691972">
      <w:bodyDiv w:val="1"/>
      <w:marLeft w:val="0"/>
      <w:marRight w:val="0"/>
      <w:marTop w:val="0"/>
      <w:marBottom w:val="0"/>
      <w:divBdr>
        <w:top w:val="none" w:sz="0" w:space="0" w:color="auto"/>
        <w:left w:val="none" w:sz="0" w:space="0" w:color="auto"/>
        <w:bottom w:val="none" w:sz="0" w:space="0" w:color="auto"/>
        <w:right w:val="none" w:sz="0" w:space="0" w:color="auto"/>
      </w:divBdr>
      <w:divsChild>
        <w:div w:id="1670669845">
          <w:marLeft w:val="0"/>
          <w:marRight w:val="0"/>
          <w:marTop w:val="0"/>
          <w:marBottom w:val="120"/>
          <w:divBdr>
            <w:top w:val="none" w:sz="0" w:space="0" w:color="auto"/>
            <w:left w:val="none" w:sz="0" w:space="0" w:color="auto"/>
            <w:bottom w:val="none" w:sz="0" w:space="0" w:color="auto"/>
            <w:right w:val="none" w:sz="0" w:space="0" w:color="auto"/>
          </w:divBdr>
        </w:div>
      </w:divsChild>
    </w:div>
    <w:div w:id="1843087725">
      <w:bodyDiv w:val="1"/>
      <w:marLeft w:val="0"/>
      <w:marRight w:val="0"/>
      <w:marTop w:val="0"/>
      <w:marBottom w:val="0"/>
      <w:divBdr>
        <w:top w:val="none" w:sz="0" w:space="0" w:color="auto"/>
        <w:left w:val="none" w:sz="0" w:space="0" w:color="auto"/>
        <w:bottom w:val="none" w:sz="0" w:space="0" w:color="auto"/>
        <w:right w:val="none" w:sz="0" w:space="0" w:color="auto"/>
      </w:divBdr>
    </w:div>
    <w:div w:id="195317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dg.stat.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6;&#1072;&#1079;&#1085;&#1099;&#1077;\&#1096;&#1072;&#1073;&#1083;&#1086;&#1085;&#1099;\&#1055;&#1083;&#1072;&#1085;%20(&#1091;&#107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1E675-4E0D-4E6E-990C-AF42E72B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План (уз)</Template>
  <TotalTime>3878</TotalTime>
  <Pages>10</Pages>
  <Words>3170</Words>
  <Characters>18071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gks</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K.Abdugafarov</dc:creator>
  <cp:lastModifiedBy>Нишонова М.Н.</cp:lastModifiedBy>
  <cp:revision>428</cp:revision>
  <cp:lastPrinted>2025-08-01T04:29:00Z</cp:lastPrinted>
  <dcterms:created xsi:type="dcterms:W3CDTF">2019-07-18T04:25:00Z</dcterms:created>
  <dcterms:modified xsi:type="dcterms:W3CDTF">2026-01-12T05:31:00Z</dcterms:modified>
</cp:coreProperties>
</file>