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998" w:rsidRPr="005F3998" w:rsidRDefault="005F3998" w:rsidP="00002640">
      <w:pPr>
        <w:pStyle w:val="0"/>
        <w:spacing w:after="0" w:line="288" w:lineRule="auto"/>
        <w:rPr>
          <w:noProof/>
          <w:szCs w:val="28"/>
          <w:lang w:val="uz-Cyrl-UZ"/>
        </w:rPr>
      </w:pPr>
      <w:r w:rsidRPr="005F3998">
        <w:rPr>
          <w:noProof/>
          <w:szCs w:val="28"/>
          <w:lang w:val="uz-Cyrl-UZ"/>
        </w:rPr>
        <w:t xml:space="preserve">2026-yil uchun rasmiy statistika sohasidagi davlat dasturining </w:t>
      </w:r>
      <w:r w:rsidRPr="005F3998">
        <w:rPr>
          <w:noProof/>
          <w:szCs w:val="28"/>
          <w:lang w:val="uz-Cyrl-UZ"/>
        </w:rPr>
        <w:br/>
        <w:t>yanvar–mart oylarida bajarilishi toʻgʻrisida</w:t>
      </w:r>
      <w:r w:rsidRPr="005F3998">
        <w:rPr>
          <w:noProof/>
          <w:szCs w:val="28"/>
          <w:lang w:val="uz-Cyrl-UZ"/>
        </w:rPr>
        <w:br/>
        <w:t>MAʼLUMOT</w:t>
      </w:r>
    </w:p>
    <w:p w:rsidR="005F3998" w:rsidRPr="005F3998" w:rsidRDefault="005F3998" w:rsidP="00002640">
      <w:pPr>
        <w:pStyle w:val="H1"/>
        <w:spacing w:after="120"/>
        <w:rPr>
          <w:noProof/>
          <w:color w:val="auto"/>
        </w:rPr>
      </w:pPr>
      <w:r w:rsidRPr="005F3998">
        <w:rPr>
          <w:noProof/>
          <w:color w:val="auto"/>
        </w:rPr>
        <w:t>I. </w:t>
      </w:r>
      <w:r w:rsidRPr="005F3998">
        <w:rPr>
          <w:noProof/>
        </w:rPr>
        <w:t>Rasmiy statistika sohasidagi davlat</w:t>
      </w:r>
      <w:r w:rsidRPr="005F3998">
        <w:rPr>
          <w:noProof/>
          <w:color w:val="auto"/>
        </w:rPr>
        <w:t xml:space="preserve"> dasturi ijrosi, statistika uslubiyati va amaliyotini takomillashtirib borish tadbirlari</w:t>
      </w:r>
    </w:p>
    <w:p w:rsidR="005F3998" w:rsidRPr="005F3998" w:rsidRDefault="005F3998" w:rsidP="00002640">
      <w:pPr>
        <w:pStyle w:val="TI"/>
        <w:rPr>
          <w:noProof/>
          <w:color w:val="auto"/>
          <w:sz w:val="28"/>
          <w:szCs w:val="28"/>
        </w:rPr>
      </w:pPr>
      <w:r w:rsidRPr="005F3998">
        <w:rPr>
          <w:noProof/>
          <w:sz w:val="28"/>
          <w:szCs w:val="28"/>
        </w:rPr>
        <w:t>Rasmiy statistika sohasidagi davlat</w:t>
      </w:r>
      <w:r w:rsidRPr="005F3998">
        <w:rPr>
          <w:noProof/>
          <w:color w:val="auto"/>
          <w:sz w:val="28"/>
          <w:szCs w:val="28"/>
        </w:rPr>
        <w:t xml:space="preserve"> dasturi (keyingi oʻrinlarda - Dastur) Respublika statistika kengashining 2025-yil 22- dekabrda oʻtkazilgan yigʻilishining 1-sonli Bayoni bilan tasdiqlangan. </w:t>
      </w:r>
    </w:p>
    <w:p w:rsidR="005F3998" w:rsidRPr="005F3998" w:rsidRDefault="005F3998" w:rsidP="00002640">
      <w:pPr>
        <w:pStyle w:val="T1"/>
        <w:rPr>
          <w:noProof/>
        </w:rPr>
      </w:pPr>
      <w:r w:rsidRPr="005F3998">
        <w:rPr>
          <w:noProof/>
        </w:rPr>
        <w:t xml:space="preserve">Dasturga muvofiq 2026- yilning yanvar-mart oylarida jami  </w:t>
      </w:r>
      <w:r w:rsidRPr="005F3998">
        <w:rPr>
          <w:b/>
          <w:noProof/>
          <w:u w:val="single"/>
        </w:rPr>
        <w:t>865</w:t>
      </w:r>
      <w:r w:rsidRPr="005F3998">
        <w:rPr>
          <w:noProof/>
          <w:u w:val="single"/>
        </w:rPr>
        <w:t xml:space="preserve"> </w:t>
      </w:r>
      <w:r w:rsidRPr="005F3998">
        <w:rPr>
          <w:b/>
          <w:noProof/>
          <w:u w:val="single"/>
        </w:rPr>
        <w:t>ta</w:t>
      </w:r>
      <w:r w:rsidRPr="005F3998">
        <w:rPr>
          <w:noProof/>
        </w:rPr>
        <w:t xml:space="preserve"> statistika ishlari belgilangan muddatlarda va toʻliq hajmda bajarildi, shundan </w:t>
      </w:r>
      <w:r w:rsidRPr="005F3998">
        <w:rPr>
          <w:b/>
          <w:noProof/>
          <w:u w:val="single"/>
        </w:rPr>
        <w:t>357 tasi</w:t>
      </w:r>
      <w:r w:rsidRPr="005F3998">
        <w:rPr>
          <w:noProof/>
        </w:rPr>
        <w:t xml:space="preserve"> Milliy statistika qoʻmitasi va uning organlari tomonidan, </w:t>
      </w:r>
      <w:r w:rsidRPr="005F3998">
        <w:rPr>
          <w:b/>
          <w:noProof/>
          <w:u w:val="single"/>
        </w:rPr>
        <w:t>229 tasi</w:t>
      </w:r>
      <w:r w:rsidRPr="005F3998">
        <w:rPr>
          <w:noProof/>
        </w:rPr>
        <w:t xml:space="preserve"> rasmiy statistikaning boshqa tayyorlovchilari tomonidan va</w:t>
      </w:r>
      <w:r w:rsidRPr="005F3998">
        <w:rPr>
          <w:b/>
          <w:noProof/>
        </w:rPr>
        <w:t xml:space="preserve"> </w:t>
      </w:r>
      <w:r w:rsidRPr="005F3998">
        <w:rPr>
          <w:b/>
          <w:noProof/>
          <w:u w:val="single"/>
        </w:rPr>
        <w:t>279  tasi</w:t>
      </w:r>
      <w:r w:rsidRPr="005F3998">
        <w:rPr>
          <w:noProof/>
        </w:rPr>
        <w:t xml:space="preserve"> boshqa vazirlik, idora va ta</w:t>
      </w:r>
      <w:r w:rsidR="003E4752">
        <w:rPr>
          <w:noProof/>
        </w:rPr>
        <w:t>shkilotlar tomonidan bajarildi</w:t>
      </w:r>
      <w:r w:rsidRPr="005F3998">
        <w:rPr>
          <w:noProof/>
        </w:rPr>
        <w:t>.</w:t>
      </w:r>
    </w:p>
    <w:p w:rsidR="005F3998" w:rsidRPr="005F3998" w:rsidRDefault="005F3998" w:rsidP="00002640">
      <w:pPr>
        <w:pStyle w:val="T1"/>
        <w:rPr>
          <w:noProof/>
        </w:rPr>
      </w:pPr>
      <w:r w:rsidRPr="005F3998">
        <w:rPr>
          <w:noProof/>
        </w:rPr>
        <w:t>Milliy statistika qoʻmitasi tomonidan, iqtisodiyot sohalari hamda tarmoqlari rivojlanishi maqsadli kompleks dasturlari monitoringi uchun doimiy ravishda miqdoriy koʻrsatkichlar shakllantirib borildi, hududlar hamda iqtisodiyot tarmoqlari rivojlanishi holatini kompleks tavsiflovchi tahliliy-statistika maʼlumotlari har oyda Hukumatga taqdim etib borildi.</w:t>
      </w:r>
    </w:p>
    <w:p w:rsidR="005F3998" w:rsidRPr="005F3998" w:rsidRDefault="005F3998" w:rsidP="00002640">
      <w:pPr>
        <w:pStyle w:val="T1"/>
        <w:rPr>
          <w:noProof/>
        </w:rPr>
      </w:pPr>
      <w:r w:rsidRPr="005F3998">
        <w:rPr>
          <w:noProof/>
        </w:rPr>
        <w:t>Shuningdek, 2025-yilning yanvar-dekabr davri uchun Oʻzbekiston Respublikasining ijtimoiy-iqtisodiy rivojlanishining dastlabki yakunlari boʻyicha statistika maʼlumotlari tayyorlanib, Oʻzbekiston Respublikasi Prezidenti Administratsiyasi, Vazirlar Mahkamasi, Iqtisodiyot va moliya vazirligi, Markaziy bank hamda boshqa vazirlik va idoralarga taqdim etildi.</w:t>
      </w:r>
    </w:p>
    <w:p w:rsidR="005F3998" w:rsidRPr="005F3998" w:rsidRDefault="005F3998" w:rsidP="00002640">
      <w:pPr>
        <w:pStyle w:val="T1"/>
        <w:rPr>
          <w:noProof/>
        </w:rPr>
      </w:pPr>
      <w:r w:rsidRPr="005F3998">
        <w:rPr>
          <w:noProof/>
        </w:rPr>
        <w:t xml:space="preserve">2025-yilning yanvar-dekabr oylari yakunlari boʻyicha “Oʻzbekiston Respublikasining ijtimoiy-iqtisodiy holati” axborotnomasi (doklad) oʻzbek, rus va ingliz tillarida chop etilib, </w:t>
      </w:r>
      <w:r w:rsidRPr="005F3998">
        <w:rPr>
          <w:noProof/>
          <w:spacing w:val="-6"/>
        </w:rPr>
        <w:t xml:space="preserve">Oʻzbekiston Respublikasi Prezidenti Administratsiyasi, Vazirlar Mahkamasi hamda </w:t>
      </w:r>
      <w:r w:rsidRPr="005F3998">
        <w:rPr>
          <w:noProof/>
        </w:rPr>
        <w:t>tegishli vazirlik va idoralarga yuborildi.</w:t>
      </w:r>
    </w:p>
    <w:p w:rsidR="005F3998" w:rsidRPr="005F3998" w:rsidRDefault="005F3998" w:rsidP="00002640">
      <w:pPr>
        <w:pStyle w:val="T1"/>
        <w:rPr>
          <w:noProof/>
        </w:rPr>
      </w:pPr>
      <w:r w:rsidRPr="005F3998">
        <w:rPr>
          <w:noProof/>
        </w:rPr>
        <w:t xml:space="preserve">Shu bilan birga, 2026-yil yanvar, yanvar-fevral davrlari uchun “Oʻzbekiston Respublikasining ijtimoiy-iqtisodiy holati” statistik risolasi 2 tilda (oʻzbek, rus) chop etilib, belgilangan roʻyxat asosida </w:t>
      </w:r>
      <w:r w:rsidRPr="005F3998">
        <w:rPr>
          <w:noProof/>
          <w:spacing w:val="-6"/>
        </w:rPr>
        <w:t xml:space="preserve">Oʻzbekiston Respublikasi Prezidenti Administratsiyasi, Vazirlar Mahkamasi hamda </w:t>
      </w:r>
      <w:r w:rsidRPr="005F3998">
        <w:rPr>
          <w:noProof/>
        </w:rPr>
        <w:t>tegishli vazirlik va idoralarga taqdim etildi.</w:t>
      </w:r>
    </w:p>
    <w:p w:rsidR="005F3998" w:rsidRPr="005F3998" w:rsidRDefault="005F3998" w:rsidP="00002640">
      <w:pPr>
        <w:pStyle w:val="T1"/>
        <w:rPr>
          <w:noProof/>
          <w:spacing w:val="-6"/>
        </w:rPr>
      </w:pPr>
      <w:r w:rsidRPr="005F3998">
        <w:rPr>
          <w:noProof/>
        </w:rPr>
        <w:t>Statistika dasturiga muvofiq bajarilgan ishlar natijalariga koʻra shakllantirilgan ochiq statistika maʼlumotlari, axborotnomalar, toʻplamlar, press-relizlar koʻrinishida hamda omma</w:t>
      </w:r>
      <w:r w:rsidR="00AA6CDE">
        <w:rPr>
          <w:noProof/>
        </w:rPr>
        <w:t xml:space="preserve">viy axborot vositalari, rasmiy </w:t>
      </w:r>
      <w:r w:rsidRPr="005F3998">
        <w:rPr>
          <w:noProof/>
        </w:rPr>
        <w:t xml:space="preserve">veb-saytlar va ijtimoiy tarmoqlar orqali muntazam </w:t>
      </w:r>
      <w:r w:rsidRPr="005F3998">
        <w:rPr>
          <w:noProof/>
          <w:spacing w:val="-6"/>
        </w:rPr>
        <w:t>ravishda milliy va xorijiy foydalanuvchilar eʼtiboriga</w:t>
      </w:r>
      <w:r w:rsidR="003E4752">
        <w:rPr>
          <w:noProof/>
          <w:spacing w:val="-6"/>
        </w:rPr>
        <w:t xml:space="preserve"> yetkazib berildi</w:t>
      </w:r>
      <w:r w:rsidRPr="005F3998">
        <w:rPr>
          <w:noProof/>
          <w:spacing w:val="-6"/>
        </w:rPr>
        <w:t>.</w:t>
      </w:r>
    </w:p>
    <w:p w:rsidR="005F3998" w:rsidRPr="005F3998" w:rsidRDefault="005F3998" w:rsidP="00002640">
      <w:pPr>
        <w:pStyle w:val="T1"/>
        <w:rPr>
          <w:noProof/>
        </w:rPr>
      </w:pPr>
      <w:r w:rsidRPr="005F3998">
        <w:rPr>
          <w:noProof/>
        </w:rPr>
        <w:lastRenderedPageBreak/>
        <w:t>Xususan, ijtimoiy tarmoqlardagi qoʻmitaning rasmiy Telegram kanalida</w:t>
      </w:r>
      <w:r w:rsidRPr="005F3998">
        <w:rPr>
          <w:b/>
          <w:noProof/>
        </w:rPr>
        <w:t xml:space="preserve"> </w:t>
      </w:r>
      <w:r w:rsidRPr="005F3998">
        <w:rPr>
          <w:b/>
          <w:noProof/>
          <w:u w:val="single"/>
        </w:rPr>
        <w:t xml:space="preserve">  310 ta</w:t>
      </w:r>
      <w:r w:rsidRPr="005F3998">
        <w:rPr>
          <w:b/>
          <w:noProof/>
        </w:rPr>
        <w:t>,</w:t>
      </w:r>
      <w:r w:rsidRPr="005F3998">
        <w:rPr>
          <w:noProof/>
        </w:rPr>
        <w:t xml:space="preserve"> Facebook sahifasida  </w:t>
      </w:r>
      <w:r w:rsidRPr="005F3998">
        <w:rPr>
          <w:b/>
          <w:noProof/>
          <w:u w:val="single"/>
        </w:rPr>
        <w:t xml:space="preserve"> 104 ta</w:t>
      </w:r>
      <w:r w:rsidRPr="005F3998">
        <w:rPr>
          <w:noProof/>
        </w:rPr>
        <w:t xml:space="preserve"> va Instagram sahifasida </w:t>
      </w:r>
      <w:r w:rsidRPr="005F3998">
        <w:rPr>
          <w:b/>
          <w:noProof/>
          <w:u w:val="single"/>
        </w:rPr>
        <w:t>75 ta</w:t>
      </w:r>
      <w:r w:rsidRPr="005F3998">
        <w:rPr>
          <w:noProof/>
        </w:rPr>
        <w:t xml:space="preserve"> yangiliklar eʼlon qilindi.</w:t>
      </w:r>
    </w:p>
    <w:p w:rsidR="005F3998" w:rsidRPr="005F3998" w:rsidRDefault="005F3998" w:rsidP="009062EB">
      <w:pPr>
        <w:pStyle w:val="T1"/>
        <w:rPr>
          <w:noProof/>
        </w:rPr>
      </w:pPr>
      <w:r w:rsidRPr="005F3998">
        <w:rPr>
          <w:noProof/>
        </w:rPr>
        <w:t xml:space="preserve">Shuningdek, </w:t>
      </w:r>
      <w:r w:rsidRPr="005F3998">
        <w:rPr>
          <w:b/>
          <w:bCs/>
          <w:noProof/>
        </w:rPr>
        <w:t xml:space="preserve">24 </w:t>
      </w:r>
      <w:r w:rsidRPr="005F3998">
        <w:rPr>
          <w:b/>
          <w:noProof/>
          <w:u w:val="single"/>
        </w:rPr>
        <w:t>ta</w:t>
      </w:r>
      <w:r w:rsidRPr="005F3998">
        <w:rPr>
          <w:noProof/>
        </w:rPr>
        <w:t xml:space="preserve"> infografika roliklari hamda statistika faoliyatiga oid </w:t>
      </w:r>
      <w:r w:rsidRPr="005F3998">
        <w:rPr>
          <w:b/>
          <w:bCs/>
          <w:noProof/>
        </w:rPr>
        <w:t>409</w:t>
      </w:r>
      <w:r w:rsidRPr="005F3998">
        <w:rPr>
          <w:b/>
          <w:noProof/>
          <w:u w:val="single"/>
        </w:rPr>
        <w:t> ta</w:t>
      </w:r>
      <w:r w:rsidRPr="005F3998">
        <w:rPr>
          <w:noProof/>
        </w:rPr>
        <w:t xml:space="preserve"> lavhalar “Oʻzbekiston 24” telekanalida doimiy tarzda efirga uzatildi</w:t>
      </w:r>
      <w:r w:rsidR="009062EB">
        <w:rPr>
          <w:noProof/>
        </w:rPr>
        <w:t xml:space="preserve"> va “Yangi Oʻzbekiston” hamda</w:t>
      </w:r>
      <w:r w:rsidR="009062EB" w:rsidRPr="005F3998">
        <w:rPr>
          <w:noProof/>
        </w:rPr>
        <w:t xml:space="preserve"> boshqa nashrlarda</w:t>
      </w:r>
      <w:r w:rsidR="009062EB">
        <w:rPr>
          <w:noProof/>
        </w:rPr>
        <w:t xml:space="preserve"> ham</w:t>
      </w:r>
      <w:r w:rsidR="009062EB" w:rsidRPr="005F3998">
        <w:rPr>
          <w:noProof/>
        </w:rPr>
        <w:t xml:space="preserve"> </w:t>
      </w:r>
      <w:r w:rsidR="009062EB" w:rsidRPr="005F3998">
        <w:rPr>
          <w:b/>
          <w:bCs/>
          <w:noProof/>
        </w:rPr>
        <w:t>5</w:t>
      </w:r>
      <w:r w:rsidR="009062EB" w:rsidRPr="005F3998">
        <w:rPr>
          <w:b/>
          <w:bCs/>
          <w:noProof/>
          <w:u w:val="single"/>
        </w:rPr>
        <w:t xml:space="preserve"> ta</w:t>
      </w:r>
      <w:r w:rsidR="009062EB" w:rsidRPr="005F3998">
        <w:rPr>
          <w:noProof/>
        </w:rPr>
        <w:t xml:space="preserve"> materiallar chop etildi.</w:t>
      </w:r>
    </w:p>
    <w:p w:rsidR="009062EB" w:rsidRDefault="005F3998" w:rsidP="009062EB">
      <w:pPr>
        <w:pStyle w:val="T1"/>
        <w:rPr>
          <w:i/>
          <w:noProof/>
        </w:rPr>
      </w:pPr>
      <w:r w:rsidRPr="005F3998">
        <w:rPr>
          <w:noProof/>
        </w:rPr>
        <w:t>Milliy statistika qoʻmitasi rasmiy veb-saytining “Ochiq maʼlumotlar” boʻlimida makroiqtisodiy koʻrsat</w:t>
      </w:r>
      <w:r w:rsidR="00AA6CDE">
        <w:rPr>
          <w:noProof/>
        </w:rPr>
        <w:t xml:space="preserve">kichlar, milliy hisoblar, narx </w:t>
      </w:r>
      <w:r w:rsidRPr="005F3998">
        <w:rPr>
          <w:noProof/>
        </w:rPr>
        <w:t>va indekslar, sanoat, qishloq xoʻj</w:t>
      </w:r>
      <w:r w:rsidR="00AA6CDE">
        <w:rPr>
          <w:noProof/>
        </w:rPr>
        <w:t xml:space="preserve">aligi, aholi turmush darajasi </w:t>
      </w:r>
      <w:r w:rsidRPr="005F3998">
        <w:rPr>
          <w:noProof/>
        </w:rPr>
        <w:t xml:space="preserve">va boshqa qator statistika yoʻnalishlari boʻyicha </w:t>
      </w:r>
      <w:r w:rsidRPr="005F3998">
        <w:rPr>
          <w:b/>
          <w:noProof/>
          <w:u w:val="single"/>
        </w:rPr>
        <w:t>1335 ta</w:t>
      </w:r>
      <w:r w:rsidRPr="005F3998">
        <w:rPr>
          <w:noProof/>
        </w:rPr>
        <w:t xml:space="preserve"> statistika maʼlumo</w:t>
      </w:r>
      <w:r w:rsidR="003E4752">
        <w:rPr>
          <w:noProof/>
        </w:rPr>
        <w:t>tlari toʻplamlari eʼlon qilindi</w:t>
      </w:r>
      <w:r w:rsidRPr="005F3998">
        <w:rPr>
          <w:i/>
          <w:noProof/>
        </w:rPr>
        <w:t>.</w:t>
      </w:r>
    </w:p>
    <w:p w:rsidR="005F3998" w:rsidRPr="009062EB" w:rsidRDefault="005F3998" w:rsidP="009062EB">
      <w:pPr>
        <w:pStyle w:val="T1"/>
        <w:rPr>
          <w:i/>
          <w:noProof/>
        </w:rPr>
      </w:pPr>
      <w:r w:rsidRPr="005F3998">
        <w:rPr>
          <w:noProof/>
        </w:rPr>
        <w:t xml:space="preserve"> Xalqaro statistika amaliyotini inobatga olgan holda, statistika sohasining turli yoʻnalishlari boʻyicha 2026-yil yanvar-mart oylarida </w:t>
      </w:r>
      <w:r w:rsidRPr="005F3998">
        <w:rPr>
          <w:b/>
          <w:noProof/>
          <w:u w:val="single"/>
        </w:rPr>
        <w:t>2 ta</w:t>
      </w:r>
      <w:r w:rsidRPr="005F3998">
        <w:rPr>
          <w:noProof/>
        </w:rPr>
        <w:t xml:space="preserve"> yangi uslubiy qoʻllanma ishlab chiqildi</w:t>
      </w:r>
      <w:r w:rsidRPr="005F3998">
        <w:rPr>
          <w:i/>
          <w:noProof/>
        </w:rPr>
        <w:t>.</w:t>
      </w:r>
    </w:p>
    <w:p w:rsidR="005F3998" w:rsidRPr="005F3998" w:rsidRDefault="005F3998" w:rsidP="00002640">
      <w:pPr>
        <w:pStyle w:val="T1"/>
        <w:rPr>
          <w:noProof/>
        </w:rPr>
      </w:pPr>
      <w:r w:rsidRPr="005F3998">
        <w:rPr>
          <w:noProof/>
        </w:rPr>
        <w:t xml:space="preserve">Statistika maʼlumotlari sifatini oshirish borasida hisobot topshiruvchi subyektlar oʻrtasida profilaktika tadbirlari amalga oshirilmoqda. Jumladan, 2026-yil yanvar-mart oylarida respublikaning barcha hududlarida </w:t>
      </w:r>
      <w:r w:rsidRPr="005F3998">
        <w:rPr>
          <w:b/>
          <w:noProof/>
          <w:u w:val="single"/>
        </w:rPr>
        <w:t>26 903 ta</w:t>
      </w:r>
      <w:r w:rsidRPr="005F3998">
        <w:rPr>
          <w:noProof/>
        </w:rPr>
        <w:t xml:space="preserve"> respondentlarga tushuntirishlar, </w:t>
      </w:r>
      <w:r w:rsidRPr="005F3998">
        <w:rPr>
          <w:b/>
          <w:noProof/>
          <w:u w:val="single"/>
        </w:rPr>
        <w:t>21 555 ta</w:t>
      </w:r>
      <w:r w:rsidRPr="005F3998">
        <w:rPr>
          <w:noProof/>
        </w:rPr>
        <w:t xml:space="preserve"> yangi tashkil etilgan respondentlar proflaktika tadbirlari davomida qamrab olindi, </w:t>
      </w:r>
      <w:r w:rsidRPr="005F3998">
        <w:rPr>
          <w:b/>
          <w:noProof/>
          <w:u w:val="single"/>
        </w:rPr>
        <w:t>38 691</w:t>
      </w:r>
      <w:r w:rsidRPr="005F3998">
        <w:rPr>
          <w:noProof/>
        </w:rPr>
        <w:t xml:space="preserve">dan ortiq bukletlar tarqatildi va </w:t>
      </w:r>
      <w:r w:rsidRPr="005F3998">
        <w:rPr>
          <w:b/>
          <w:noProof/>
          <w:u w:val="single"/>
        </w:rPr>
        <w:t>2 460-marta</w:t>
      </w:r>
      <w:r w:rsidRPr="005F3998">
        <w:rPr>
          <w:noProof/>
        </w:rPr>
        <w:t xml:space="preserve"> ommaviy axborot vositalarida chiqishlar tashkil etildi.</w:t>
      </w:r>
    </w:p>
    <w:p w:rsidR="005F3998" w:rsidRPr="005F3998" w:rsidRDefault="005F3998" w:rsidP="00002640">
      <w:pPr>
        <w:pStyle w:val="T1"/>
        <w:rPr>
          <w:noProof/>
        </w:rPr>
      </w:pPr>
      <w:r w:rsidRPr="005F3998">
        <w:rPr>
          <w:noProof/>
        </w:rPr>
        <w:t xml:space="preserve">Ochiq maʼlumotlar portali faoliyatini takomillashtirish, maʼlumotlar sifatini oshirish va koʻlamini kengaytirish borasida amalga oshirilgan ishlar natijasida, portalda eʼlon qilinayotgan maʼlumotlar toʻplamlari soni </w:t>
      </w:r>
      <w:r w:rsidRPr="005F3998">
        <w:rPr>
          <w:b/>
          <w:noProof/>
          <w:u w:val="single"/>
        </w:rPr>
        <w:t xml:space="preserve">13000 </w:t>
      </w:r>
      <w:r w:rsidRPr="005F3998">
        <w:rPr>
          <w:noProof/>
          <w:u w:val="single"/>
        </w:rPr>
        <w:t>dan</w:t>
      </w:r>
      <w:r w:rsidRPr="005F3998">
        <w:rPr>
          <w:b/>
          <w:noProof/>
        </w:rPr>
        <w:t xml:space="preserve"> </w:t>
      </w:r>
      <w:r w:rsidRPr="005F3998">
        <w:rPr>
          <w:noProof/>
        </w:rPr>
        <w:t xml:space="preserve">oshdi. </w:t>
      </w:r>
    </w:p>
    <w:p w:rsidR="005F3998" w:rsidRPr="005F3998" w:rsidRDefault="005F3998" w:rsidP="00002640">
      <w:pPr>
        <w:pStyle w:val="T1"/>
        <w:rPr>
          <w:noProof/>
          <w:spacing w:val="-6"/>
        </w:rPr>
      </w:pPr>
      <w:r w:rsidRPr="005F3998">
        <w:rPr>
          <w:noProof/>
        </w:rPr>
        <w:t xml:space="preserve">Jumladan, Milliy statistika qoʻmitasi tomonidan portalda eʼlon qilinayotgan statistika maʼlumotlari toʻplamlari soni </w:t>
      </w:r>
      <w:r w:rsidRPr="005F3998">
        <w:rPr>
          <w:b/>
          <w:noProof/>
          <w:u w:val="single"/>
        </w:rPr>
        <w:t>10 430 </w:t>
      </w:r>
      <w:r w:rsidRPr="005F3998">
        <w:rPr>
          <w:noProof/>
          <w:u w:val="single"/>
        </w:rPr>
        <w:t>ta</w:t>
      </w:r>
      <w:r w:rsidRPr="005F3998">
        <w:rPr>
          <w:noProof/>
        </w:rPr>
        <w:t>ni tashkil qildi.</w:t>
      </w:r>
    </w:p>
    <w:p w:rsidR="005F3998" w:rsidRPr="005F3998" w:rsidRDefault="005F3998" w:rsidP="00002640">
      <w:pPr>
        <w:pStyle w:val="T1"/>
        <w:rPr>
          <w:noProof/>
        </w:rPr>
      </w:pPr>
      <w:r w:rsidRPr="005F3998">
        <w:rPr>
          <w:noProof/>
        </w:rPr>
        <w:t>Oʻzbekiston Respublikasi Milliy statistika qoʻmitasining Kadrlar malakasini oshirish va statistik t</w:t>
      </w:r>
      <w:r w:rsidR="00AA6CDE">
        <w:rPr>
          <w:noProof/>
        </w:rPr>
        <w:t xml:space="preserve">adqiqotlar instituti tomonidan </w:t>
      </w:r>
      <w:r w:rsidRPr="005F3998">
        <w:rPr>
          <w:noProof/>
        </w:rPr>
        <w:t xml:space="preserve">2026-yilda amalga oshiriladigan statistik </w:t>
      </w:r>
      <w:r w:rsidR="00AA6CDE">
        <w:rPr>
          <w:noProof/>
        </w:rPr>
        <w:t xml:space="preserve">tadqiqotlar dasturiga muvofiq, </w:t>
      </w:r>
      <w:r w:rsidRPr="005F3998">
        <w:rPr>
          <w:b/>
          <w:noProof/>
        </w:rPr>
        <w:t>10 ta</w:t>
      </w:r>
      <w:r w:rsidRPr="005F3998">
        <w:rPr>
          <w:noProof/>
        </w:rPr>
        <w:t xml:space="preserve"> tadqiqot ishi tasdiqlangan boʻlib, shundan yanvar-mart xolatiga  </w:t>
      </w:r>
      <w:r w:rsidRPr="005F3998">
        <w:rPr>
          <w:b/>
          <w:noProof/>
          <w:u w:val="single"/>
        </w:rPr>
        <w:t>1 ta</w:t>
      </w:r>
      <w:r w:rsidRPr="005F3998">
        <w:rPr>
          <w:noProof/>
        </w:rPr>
        <w:t xml:space="preserve"> tadqiqot ishi, yaʼni “Geomaʼlumot / sputnik tasvirlari asosida qishloq xoʻjaligi statistikasida hosilni baholash uslubiyotini yaratish” mavzusi ustida ish olib borildi.</w:t>
      </w:r>
    </w:p>
    <w:p w:rsidR="005F3998" w:rsidRPr="005F3998" w:rsidRDefault="005F3998" w:rsidP="00002640">
      <w:pPr>
        <w:pStyle w:val="T1"/>
        <w:rPr>
          <w:bCs/>
          <w:noProof/>
        </w:rPr>
      </w:pPr>
      <w:r w:rsidRPr="005F3998">
        <w:rPr>
          <w:noProof/>
        </w:rPr>
        <w:t>Shuningdek, “ISO 3534-1-2006 Statistika uslubiyatlar. Lugʻat va shartli belgilar-1-qism:Umumiy statistik atamalar va ehtimollar nazariyasida qoʻllaniladigan atamalar” hamda ISO 3534-1-2006 Statistika uslubiyatlar. Lugʻat va shartli belgilar – 2-qism: Amaliy statistika” mavzusidagi tadqiqot ishlariga Oʻzbekiston Standartlar instituti tomonidan (</w:t>
      </w:r>
      <w:r w:rsidRPr="005F3998">
        <w:rPr>
          <w:i/>
          <w:noProof/>
        </w:rPr>
        <w:t>2026-yil 6-yanvardagi 15/6-sonli</w:t>
      </w:r>
      <w:r w:rsidRPr="005F3998">
        <w:rPr>
          <w:noProof/>
        </w:rPr>
        <w:t>) olingan xulosa xatiga asosan koʻrsatilgan kamchiliklar bartaraf etildi va bugungi kunda tadqiqot ishlari mazkur institut tomonidan taynlangan ekspertiza jarayonida.</w:t>
      </w:r>
    </w:p>
    <w:p w:rsidR="005F3998" w:rsidRPr="005F3998" w:rsidRDefault="005F3998" w:rsidP="00002640">
      <w:pPr>
        <w:pStyle w:val="T1"/>
        <w:rPr>
          <w:noProof/>
        </w:rPr>
      </w:pPr>
      <w:r w:rsidRPr="005F3998">
        <w:rPr>
          <w:rFonts w:eastAsiaTheme="minorHAnsi"/>
          <w:bCs/>
          <w:noProof/>
        </w:rPr>
        <w:lastRenderedPageBreak/>
        <w:t xml:space="preserve">Yuqoridagilar bilan bir qatorda, </w:t>
      </w:r>
      <w:r w:rsidRPr="005F3998">
        <w:rPr>
          <w:noProof/>
        </w:rPr>
        <w:t xml:space="preserve">“2026-yilda maʼmuriy maʼlumotlarni yetkazib beruvchilarning maʼlumotlar bazalarini Milliy statistika qoʻmitasining axborot tizimiga </w:t>
      </w:r>
      <w:r w:rsidRPr="005F3998">
        <w:rPr>
          <w:b/>
          <w:noProof/>
        </w:rPr>
        <w:t>integratsiya</w:t>
      </w:r>
      <w:r w:rsidR="0009547E">
        <w:rPr>
          <w:noProof/>
        </w:rPr>
        <w:t xml:space="preserve"> qilish </w:t>
      </w:r>
      <w:r w:rsidRPr="005F3998">
        <w:rPr>
          <w:noProof/>
        </w:rPr>
        <w:t xml:space="preserve">va maʼlumotlarni taqdim etish reja-jadvali”da belgilangan ishlarni bajarilishi yuzasidan yanvar-mart oylarida tegishli vazirlik va idoralar bilan texnologik yoʻriqnomalar ishlab chiqish boʻyicha ishlar amalga oshirilmoqda. </w:t>
      </w:r>
    </w:p>
    <w:p w:rsidR="005F3998" w:rsidRPr="005F3998" w:rsidRDefault="005F3998" w:rsidP="00002640">
      <w:pPr>
        <w:pStyle w:val="T1"/>
        <w:rPr>
          <w:noProof/>
        </w:rPr>
      </w:pPr>
      <w:r w:rsidRPr="005F3998">
        <w:rPr>
          <w:noProof/>
        </w:rPr>
        <w:t xml:space="preserve">Jumladan: </w:t>
      </w:r>
    </w:p>
    <w:p w:rsidR="005F3998" w:rsidRPr="005F3998" w:rsidRDefault="005F3998" w:rsidP="00002640">
      <w:pPr>
        <w:pStyle w:val="T1"/>
        <w:rPr>
          <w:rFonts w:eastAsiaTheme="minorHAnsi"/>
          <w:bCs/>
          <w:noProof/>
        </w:rPr>
      </w:pPr>
      <w:r w:rsidRPr="005F3998">
        <w:rPr>
          <w:rFonts w:eastAsiaTheme="minorHAnsi"/>
          <w:bCs/>
          <w:noProof/>
        </w:rPr>
        <w:t>Aholi va qishloq xoʻjaligini roʻyxatga olish tadbirlarini oʻtkazish jarayonida davomida Adliya vazirligining oila tarkibi toʻgʻrisidagi  maʼlumotlar bazasi bilan;</w:t>
      </w:r>
    </w:p>
    <w:p w:rsidR="005F3998" w:rsidRPr="005F3998" w:rsidRDefault="005F3998" w:rsidP="00002640">
      <w:pPr>
        <w:pStyle w:val="T1"/>
        <w:rPr>
          <w:rFonts w:eastAsiaTheme="minorHAnsi"/>
          <w:bCs/>
          <w:noProof/>
        </w:rPr>
      </w:pPr>
      <w:r w:rsidRPr="005F3998">
        <w:rPr>
          <w:rFonts w:eastAsiaTheme="minorHAnsi"/>
          <w:bCs/>
          <w:noProof/>
        </w:rPr>
        <w:t>Ichki ishlar vazirligining aholining tarkibi, oilaviy holati va migratsiyasi, doimiy yashash va vaqtincha turgan joyi toʻgʻrisida maʼlumotlar bazasi bilan;</w:t>
      </w:r>
    </w:p>
    <w:p w:rsidR="005F3998" w:rsidRPr="005F3998" w:rsidRDefault="005F3998" w:rsidP="00002640">
      <w:pPr>
        <w:pStyle w:val="T1"/>
        <w:rPr>
          <w:rFonts w:eastAsiaTheme="minorHAnsi"/>
          <w:bCs/>
          <w:noProof/>
        </w:rPr>
      </w:pPr>
      <w:r w:rsidRPr="005F3998">
        <w:rPr>
          <w:rFonts w:eastAsiaTheme="minorHAnsi"/>
          <w:bCs/>
          <w:noProof/>
        </w:rPr>
        <w:t>Kambagʻallikni qisqartirish va bandlik vazirligining aholining mehnat faoliyati va chet el fuqarolarining mehnat faoliyati toʻgʻrisida maʼlumotlari Elektron xukumatning “Idoralararo integratsion platformasi” orqali;</w:t>
      </w:r>
    </w:p>
    <w:p w:rsidR="005F3998" w:rsidRPr="005F3998" w:rsidRDefault="005F3998" w:rsidP="00002640">
      <w:pPr>
        <w:pStyle w:val="T1"/>
        <w:rPr>
          <w:rFonts w:eastAsiaTheme="minorHAnsi"/>
          <w:bCs/>
          <w:noProof/>
        </w:rPr>
      </w:pPr>
      <w:r w:rsidRPr="005F3998">
        <w:rPr>
          <w:rFonts w:eastAsiaTheme="minorHAnsi"/>
          <w:bCs/>
          <w:noProof/>
        </w:rPr>
        <w:t xml:space="preserve">Qishloq xoʻjaligi vazirligining qishloq xoʻjaligi faoliyatiga doir koʻrsatkichlari toʻgʻrisidagi maʼlumotlari; </w:t>
      </w:r>
    </w:p>
    <w:p w:rsidR="005F3998" w:rsidRPr="005F3998" w:rsidRDefault="005F3998" w:rsidP="00002640">
      <w:pPr>
        <w:pStyle w:val="T1"/>
        <w:rPr>
          <w:rFonts w:eastAsiaTheme="minorHAnsi"/>
          <w:bCs/>
          <w:noProof/>
        </w:rPr>
      </w:pPr>
      <w:r w:rsidRPr="005F3998">
        <w:rPr>
          <w:rFonts w:eastAsiaTheme="minorHAnsi"/>
          <w:bCs/>
          <w:noProof/>
        </w:rPr>
        <w:t xml:space="preserve">Soliq qoʻmitasining rasmiy ish bilan band boʻlgan fuqarolarga oid maʼlumotlar bazasi bilan; </w:t>
      </w:r>
    </w:p>
    <w:p w:rsidR="005F3998" w:rsidRPr="005F3998" w:rsidRDefault="005F3998" w:rsidP="00002640">
      <w:pPr>
        <w:pStyle w:val="T1"/>
        <w:rPr>
          <w:rFonts w:eastAsiaTheme="minorHAnsi"/>
          <w:bCs/>
          <w:noProof/>
        </w:rPr>
      </w:pPr>
      <w:r w:rsidRPr="005F3998">
        <w:rPr>
          <w:rFonts w:eastAsiaTheme="minorHAnsi"/>
          <w:bCs/>
          <w:noProof/>
        </w:rPr>
        <w:t xml:space="preserve">Kadastr agentligining turarjoy maʼlumotlari bilan; </w:t>
      </w:r>
    </w:p>
    <w:p w:rsidR="005F3998" w:rsidRPr="005F3998" w:rsidRDefault="005F3998" w:rsidP="00002640">
      <w:pPr>
        <w:pStyle w:val="T1"/>
        <w:rPr>
          <w:rFonts w:eastAsiaTheme="minorHAnsi"/>
          <w:bCs/>
          <w:noProof/>
        </w:rPr>
      </w:pPr>
      <w:r w:rsidRPr="005F3998">
        <w:rPr>
          <w:rFonts w:eastAsiaTheme="minorHAnsi"/>
          <w:bCs/>
          <w:noProof/>
        </w:rPr>
        <w:t xml:space="preserve">Oʻzbekiston mahallalari uyushmasining oilalar soni, aholining tarkibi, oilaviy holati va mehnat faoliyatiga oid maʼlumotlari bilan  integratsiya yoʻlga qoʻyildi. </w:t>
      </w:r>
    </w:p>
    <w:p w:rsidR="005F3998" w:rsidRPr="005F3998" w:rsidRDefault="005F3998" w:rsidP="00002640">
      <w:pPr>
        <w:pStyle w:val="ac"/>
        <w:tabs>
          <w:tab w:val="left" w:pos="851"/>
        </w:tabs>
        <w:spacing w:after="0" w:line="288" w:lineRule="auto"/>
        <w:ind w:left="0" w:firstLine="709"/>
        <w:jc w:val="both"/>
        <w:rPr>
          <w:b/>
          <w:noProof/>
          <w:sz w:val="28"/>
          <w:szCs w:val="28"/>
          <w:lang w:val="uz-Cyrl-UZ"/>
        </w:rPr>
      </w:pPr>
      <w:r w:rsidRPr="005F3998">
        <w:rPr>
          <w:b/>
          <w:noProof/>
          <w:sz w:val="28"/>
          <w:szCs w:val="28"/>
          <w:lang w:val="uz-Cyrl-UZ"/>
        </w:rPr>
        <w:t>III</w:t>
      </w:r>
      <w:r w:rsidRPr="005F3998">
        <w:rPr>
          <w:noProof/>
          <w:sz w:val="28"/>
          <w:szCs w:val="28"/>
          <w:lang w:val="uz-Cyrl-UZ"/>
        </w:rPr>
        <w:t>.</w:t>
      </w:r>
      <w:r w:rsidRPr="005F3998">
        <w:rPr>
          <w:b/>
          <w:noProof/>
          <w:sz w:val="28"/>
          <w:szCs w:val="28"/>
          <w:lang w:val="uz-Cyrl-UZ"/>
        </w:rPr>
        <w:t xml:space="preserve"> Xalqaro hamkorlik va axborot almashinuvi</w:t>
      </w:r>
    </w:p>
    <w:p w:rsidR="005F3998" w:rsidRPr="005F3998" w:rsidRDefault="005F3998" w:rsidP="00002640">
      <w:pPr>
        <w:tabs>
          <w:tab w:val="left" w:pos="851"/>
        </w:tabs>
        <w:spacing w:after="0" w:line="288" w:lineRule="auto"/>
        <w:ind w:firstLine="709"/>
        <w:jc w:val="both"/>
        <w:rPr>
          <w:rFonts w:eastAsia="Times New Roman"/>
          <w:i/>
          <w:noProof/>
          <w:spacing w:val="-4"/>
          <w:sz w:val="28"/>
          <w:szCs w:val="28"/>
          <w:lang w:val="uz-Cyrl-UZ" w:bidi="en-US"/>
        </w:rPr>
      </w:pPr>
      <w:r w:rsidRPr="005F3998">
        <w:rPr>
          <w:rFonts w:eastAsia="Times New Roman"/>
          <w:noProof/>
          <w:spacing w:val="-4"/>
          <w:sz w:val="28"/>
          <w:szCs w:val="28"/>
          <w:lang w:val="uz-Cyrl-UZ" w:bidi="en-US"/>
        </w:rPr>
        <w:t>Xalqaro tashkilotlar bilan sohani rivojlantirish, ilgʻor tajribalar va zamonaviy uslubiy tavsiyalarni amaliyotga joriy etish yuzasidan yaqindan hamkorlik hamda mamlakat koʻrsatkichlarini xalqaro axborot bazalarida aks ettirish yuzasidan axborot almashinuvi aloqalari yoʻlga qoʻyildi.</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rFonts w:eastAsia="Times New Roman"/>
          <w:noProof/>
          <w:spacing w:val="-4"/>
          <w:sz w:val="28"/>
          <w:szCs w:val="28"/>
          <w:lang w:val="uz-Cyrl-UZ" w:bidi="en-US"/>
        </w:rPr>
        <w:t xml:space="preserve">2026-yilning yanvar-mart oylarida xalqaro tashkilotlarning </w:t>
      </w:r>
      <w:r w:rsidRPr="005F3998">
        <w:rPr>
          <w:rFonts w:eastAsia="Times New Roman"/>
          <w:noProof/>
          <w:spacing w:val="-4"/>
          <w:sz w:val="28"/>
          <w:szCs w:val="28"/>
          <w:lang w:val="uz-Cyrl-UZ" w:bidi="en-US"/>
        </w:rPr>
        <w:br/>
      </w:r>
      <w:r w:rsidRPr="005F3998">
        <w:rPr>
          <w:rFonts w:eastAsia="Times New Roman"/>
          <w:b/>
          <w:noProof/>
          <w:spacing w:val="-4"/>
          <w:sz w:val="28"/>
          <w:szCs w:val="28"/>
          <w:u w:val="single"/>
          <w:lang w:val="uz-Cyrl-UZ" w:bidi="en-US"/>
        </w:rPr>
        <w:t>11 ta</w:t>
      </w:r>
      <w:r w:rsidRPr="005F3998">
        <w:rPr>
          <w:rFonts w:eastAsia="Times New Roman"/>
          <w:noProof/>
          <w:spacing w:val="-4"/>
          <w:sz w:val="28"/>
          <w:szCs w:val="28"/>
          <w:lang w:val="uz-Cyrl-UZ" w:bidi="en-US"/>
        </w:rPr>
        <w:t xml:space="preserve"> savolnomalari, jumladan, BMT Statistika boʻlimining </w:t>
      </w:r>
      <w:r w:rsidRPr="005F3998">
        <w:rPr>
          <w:rFonts w:eastAsia="Times New Roman"/>
          <w:b/>
          <w:noProof/>
          <w:spacing w:val="-4"/>
          <w:sz w:val="28"/>
          <w:szCs w:val="28"/>
          <w:u w:val="single"/>
          <w:lang w:val="uz-Cyrl-UZ" w:bidi="en-US"/>
        </w:rPr>
        <w:t>2 ta</w:t>
      </w:r>
      <w:r w:rsidRPr="005F3998">
        <w:rPr>
          <w:rFonts w:eastAsia="Times New Roman"/>
          <w:noProof/>
          <w:spacing w:val="-4"/>
          <w:sz w:val="28"/>
          <w:szCs w:val="28"/>
          <w:u w:val="single"/>
          <w:lang w:val="uz-Cyrl-UZ" w:bidi="en-US"/>
        </w:rPr>
        <w:t>,</w:t>
      </w:r>
      <w:r w:rsidR="004B354E">
        <w:rPr>
          <w:rFonts w:eastAsia="Times New Roman"/>
          <w:noProof/>
          <w:spacing w:val="-4"/>
          <w:sz w:val="28"/>
          <w:szCs w:val="28"/>
          <w:lang w:val="uz-Cyrl-UZ" w:bidi="en-US"/>
        </w:rPr>
        <w:t xml:space="preserve"> </w:t>
      </w:r>
      <w:r w:rsidRPr="005F3998">
        <w:rPr>
          <w:rFonts w:eastAsia="Times New Roman"/>
          <w:noProof/>
          <w:spacing w:val="-4"/>
          <w:sz w:val="28"/>
          <w:szCs w:val="28"/>
          <w:lang w:val="uz-Cyrl-UZ" w:bidi="en-US"/>
        </w:rPr>
        <w:t xml:space="preserve">YUNESKO statistika institutining </w:t>
      </w:r>
      <w:r w:rsidRPr="005F3998">
        <w:rPr>
          <w:rFonts w:eastAsia="Times New Roman"/>
          <w:b/>
          <w:noProof/>
          <w:spacing w:val="-4"/>
          <w:sz w:val="28"/>
          <w:szCs w:val="28"/>
          <w:u w:val="single"/>
          <w:lang w:val="uz-Cyrl-UZ" w:bidi="en-US"/>
        </w:rPr>
        <w:t>3 ta</w:t>
      </w:r>
      <w:r w:rsidRPr="005F3998">
        <w:rPr>
          <w:rFonts w:eastAsia="Times New Roman"/>
          <w:noProof/>
          <w:spacing w:val="-4"/>
          <w:sz w:val="28"/>
          <w:szCs w:val="28"/>
          <w:lang w:val="uz-Cyrl-UZ" w:bidi="en-US"/>
        </w:rPr>
        <w:t xml:space="preserve">, MDH Davlatlararo Statistika qoʻmitasining </w:t>
      </w:r>
      <w:r w:rsidRPr="005F3998">
        <w:rPr>
          <w:rFonts w:eastAsia="Times New Roman"/>
          <w:b/>
          <w:noProof/>
          <w:spacing w:val="-4"/>
          <w:sz w:val="28"/>
          <w:szCs w:val="28"/>
          <w:u w:val="single"/>
          <w:lang w:val="uz-Cyrl-UZ" w:bidi="en-US"/>
        </w:rPr>
        <w:t>2 ta</w:t>
      </w:r>
      <w:r w:rsidRPr="005F3998">
        <w:rPr>
          <w:rFonts w:eastAsia="Times New Roman"/>
          <w:noProof/>
          <w:spacing w:val="-4"/>
          <w:sz w:val="28"/>
          <w:szCs w:val="28"/>
          <w:lang w:val="uz-Cyrl-UZ" w:bidi="en-US"/>
        </w:rPr>
        <w:t xml:space="preserve"> va boshqa xalqaro tashkilotlarning </w:t>
      </w:r>
      <w:r w:rsidRPr="005F3998">
        <w:rPr>
          <w:rFonts w:eastAsia="Times New Roman"/>
          <w:b/>
          <w:noProof/>
          <w:spacing w:val="-4"/>
          <w:sz w:val="28"/>
          <w:szCs w:val="28"/>
          <w:u w:val="single"/>
          <w:lang w:val="uz-Cyrl-UZ" w:bidi="en-US"/>
        </w:rPr>
        <w:t>4</w:t>
      </w:r>
      <w:r w:rsidRPr="005F3998">
        <w:rPr>
          <w:rFonts w:eastAsia="Times New Roman"/>
          <w:b/>
          <w:noProof/>
          <w:spacing w:val="-4"/>
          <w:sz w:val="28"/>
          <w:szCs w:val="28"/>
          <w:u w:val="single"/>
          <w:lang w:val="uz-Latn-UZ" w:bidi="en-US"/>
        </w:rPr>
        <w:t xml:space="preserve"> </w:t>
      </w:r>
      <w:r w:rsidRPr="005F3998">
        <w:rPr>
          <w:rFonts w:eastAsia="Times New Roman"/>
          <w:b/>
          <w:noProof/>
          <w:spacing w:val="-4"/>
          <w:sz w:val="28"/>
          <w:szCs w:val="28"/>
          <w:u w:val="single"/>
          <w:lang w:val="uz-Cyrl-UZ" w:bidi="en-US"/>
        </w:rPr>
        <w:t>ta</w:t>
      </w:r>
      <w:r w:rsidRPr="005F3998">
        <w:rPr>
          <w:rFonts w:eastAsia="Times New Roman"/>
          <w:noProof/>
          <w:spacing w:val="-4"/>
          <w:sz w:val="28"/>
          <w:szCs w:val="28"/>
          <w:lang w:val="uz-Cyrl-UZ" w:bidi="en-US"/>
        </w:rPr>
        <w:t xml:space="preserve"> savolnomalari toʻldirilib, taqdim etildi. </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rFonts w:eastAsia="Times New Roman"/>
          <w:noProof/>
          <w:spacing w:val="-4"/>
          <w:sz w:val="28"/>
          <w:szCs w:val="28"/>
          <w:lang w:val="uz-Cyrl-UZ" w:bidi="en-US"/>
        </w:rPr>
        <w:t xml:space="preserve">Bundan tashqari, </w:t>
      </w:r>
      <w:r w:rsidRPr="005F3998">
        <w:rPr>
          <w:rFonts w:eastAsia="Times New Roman"/>
          <w:b/>
          <w:noProof/>
          <w:spacing w:val="-4"/>
          <w:sz w:val="28"/>
          <w:szCs w:val="28"/>
          <w:lang w:val="uz-Cyrl-UZ" w:bidi="en-US"/>
        </w:rPr>
        <w:t>4</w:t>
      </w:r>
      <w:r w:rsidRPr="005F3998">
        <w:rPr>
          <w:rFonts w:eastAsia="Times New Roman"/>
          <w:b/>
          <w:noProof/>
          <w:spacing w:val="-4"/>
          <w:sz w:val="28"/>
          <w:szCs w:val="28"/>
          <w:u w:val="single"/>
          <w:lang w:val="uz-Cyrl-UZ" w:bidi="en-US"/>
        </w:rPr>
        <w:t xml:space="preserve"> ta</w:t>
      </w:r>
      <w:r w:rsidRPr="005F3998">
        <w:rPr>
          <w:rFonts w:eastAsia="Times New Roman"/>
          <w:noProof/>
          <w:spacing w:val="-4"/>
          <w:sz w:val="28"/>
          <w:szCs w:val="28"/>
          <w:lang w:val="uz-Cyrl-UZ" w:bidi="en-US"/>
        </w:rPr>
        <w:t xml:space="preserve"> xalqaro maʼlumotlar bazalaridagi, xususan, XVJning kengaytirilgan Maʼlumotlarni tarqatishning umumiy tizimi doirasida, MDH va “COMTRADE” maʼlumotlar bazalarida Oʻzbekistonning statistika koʻrsatkichlari oʻz vaqtida yangilandi.</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rFonts w:eastAsia="Times New Roman"/>
          <w:noProof/>
          <w:spacing w:val="-4"/>
          <w:sz w:val="28"/>
          <w:szCs w:val="28"/>
          <w:lang w:val="uz-Cyrl-UZ" w:bidi="en-US"/>
        </w:rPr>
        <w:t xml:space="preserve">Jumladan, tovarlar savdosi boʻyicha BMTning “COMTRADE” axborot bazasida </w:t>
      </w:r>
      <w:r w:rsidRPr="005F3998">
        <w:rPr>
          <w:rFonts w:eastAsia="Times New Roman"/>
          <w:b/>
          <w:noProof/>
          <w:spacing w:val="-4"/>
          <w:sz w:val="28"/>
          <w:szCs w:val="28"/>
          <w:u w:val="single"/>
          <w:lang w:val="uz-Cyrl-UZ" w:bidi="en-US"/>
        </w:rPr>
        <w:t>42 673 ta</w:t>
      </w:r>
      <w:r w:rsidRPr="005F3998">
        <w:rPr>
          <w:rFonts w:eastAsia="Times New Roman"/>
          <w:noProof/>
          <w:spacing w:val="-4"/>
          <w:sz w:val="28"/>
          <w:szCs w:val="28"/>
          <w:lang w:val="uz-Cyrl-UZ" w:bidi="en-US"/>
        </w:rPr>
        <w:t xml:space="preserve"> tovar turlari boʻyicha Oʻzbekiston Respublikasi maʼlumotlarini har oyda yangilab borilishi taʼminlandi.</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rFonts w:eastAsia="Times New Roman"/>
          <w:noProof/>
          <w:spacing w:val="-4"/>
          <w:sz w:val="28"/>
          <w:szCs w:val="28"/>
          <w:lang w:val="uz-Cyrl-UZ" w:bidi="en-US"/>
        </w:rPr>
        <w:lastRenderedPageBreak/>
        <w:t xml:space="preserve">XVJning kengaytirilgan Maʼlumotlarni tarqatishning umumiy tizimi (e-GDDS) doirasida </w:t>
      </w:r>
      <w:r w:rsidRPr="005F3998">
        <w:rPr>
          <w:rFonts w:eastAsia="Times New Roman"/>
          <w:b/>
          <w:noProof/>
          <w:spacing w:val="-4"/>
          <w:sz w:val="28"/>
          <w:szCs w:val="28"/>
          <w:u w:val="single"/>
          <w:lang w:val="uz-Cyrl-UZ" w:bidi="en-US"/>
        </w:rPr>
        <w:t>422 ta</w:t>
      </w:r>
      <w:r w:rsidRPr="005F3998">
        <w:rPr>
          <w:rFonts w:eastAsia="Times New Roman"/>
          <w:noProof/>
          <w:spacing w:val="-4"/>
          <w:sz w:val="28"/>
          <w:szCs w:val="28"/>
          <w:lang w:val="uz-Cyrl-UZ" w:bidi="en-US"/>
        </w:rPr>
        <w:t xml:space="preserve"> indikator boʻyicha maʼlumotlar muntazam yangilab borilmoqda. </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rFonts w:eastAsia="Times New Roman"/>
          <w:noProof/>
          <w:spacing w:val="-4"/>
          <w:sz w:val="28"/>
          <w:szCs w:val="28"/>
          <w:lang w:val="uz-Cyrl-UZ" w:bidi="en-US"/>
        </w:rPr>
        <w:t>Bundan tashqari, XVJning kengaytirilgan Maʼlumotlarni tarqatishning umumiy tizimidan (e-GDDS) Maʼlumotlarni tarqatishning maxsus standartiga (SDDS) oʻtish yuzasidan zarur tadbirlar amalga oshirilmoqda.</w:t>
      </w:r>
    </w:p>
    <w:p w:rsidR="005F3998" w:rsidRPr="005F3998" w:rsidRDefault="005F3998" w:rsidP="00002640">
      <w:pPr>
        <w:tabs>
          <w:tab w:val="left" w:pos="851"/>
        </w:tabs>
        <w:spacing w:after="0" w:line="288" w:lineRule="auto"/>
        <w:ind w:firstLine="709"/>
        <w:jc w:val="both"/>
        <w:rPr>
          <w:rFonts w:eastAsia="Times New Roman"/>
          <w:noProof/>
          <w:spacing w:val="-4"/>
          <w:sz w:val="28"/>
          <w:szCs w:val="28"/>
          <w:lang w:val="uz-Cyrl-UZ" w:bidi="en-US"/>
        </w:rPr>
      </w:pPr>
      <w:r w:rsidRPr="005F3998">
        <w:rPr>
          <w:b/>
          <w:noProof/>
          <w:sz w:val="28"/>
          <w:szCs w:val="28"/>
          <w:lang w:val="uz-Cyrl-UZ"/>
        </w:rPr>
        <w:t xml:space="preserve">IV. </w:t>
      </w:r>
      <w:r w:rsidRPr="005F3998">
        <w:rPr>
          <w:rFonts w:eastAsiaTheme="minorHAnsi"/>
          <w:b/>
          <w:noProof/>
          <w:sz w:val="28"/>
          <w:szCs w:val="28"/>
          <w:lang w:val="uz-Cyrl-UZ"/>
        </w:rPr>
        <w:t>Mamlakat miqyosida amalga oshirilgan yirik tadbirlar</w:t>
      </w:r>
    </w:p>
    <w:p w:rsidR="005F3998" w:rsidRPr="005F3998" w:rsidRDefault="005F3998" w:rsidP="00002640">
      <w:pPr>
        <w:tabs>
          <w:tab w:val="left" w:pos="0"/>
          <w:tab w:val="left" w:pos="567"/>
          <w:tab w:val="left" w:pos="709"/>
          <w:tab w:val="left" w:pos="851"/>
          <w:tab w:val="left" w:pos="993"/>
        </w:tabs>
        <w:spacing w:after="0" w:line="240" w:lineRule="auto"/>
        <w:ind w:firstLine="709"/>
        <w:jc w:val="both"/>
        <w:rPr>
          <w:noProof/>
          <w:sz w:val="28"/>
          <w:szCs w:val="28"/>
          <w:highlight w:val="green"/>
          <w:lang w:val="uz-Cyrl-UZ"/>
        </w:rPr>
      </w:pPr>
      <w:r w:rsidRPr="005F3998">
        <w:rPr>
          <w:rFonts w:eastAsia="Times New Roman"/>
          <w:b/>
          <w:noProof/>
          <w:spacing w:val="-4"/>
          <w:sz w:val="28"/>
          <w:szCs w:val="28"/>
          <w:u w:val="single"/>
          <w:lang w:val="uz-Cyrl-UZ" w:eastAsia="en-US" w:bidi="en-US"/>
        </w:rPr>
        <w:t>Aholi va qishloq xoʻjaligini roʻyxatga olish tadbirlarini amalga oshirish  masalalarida</w:t>
      </w:r>
      <w:r w:rsidRPr="005F3998">
        <w:rPr>
          <w:noProof/>
          <w:sz w:val="28"/>
          <w:szCs w:val="28"/>
          <w:highlight w:val="green"/>
          <w:lang w:val="uz-Cyrl-UZ"/>
        </w:rPr>
        <w:t xml:space="preserve"> </w:t>
      </w:r>
    </w:p>
    <w:p w:rsidR="005F3998" w:rsidRPr="005F3998" w:rsidRDefault="005F3998" w:rsidP="00002640">
      <w:pPr>
        <w:tabs>
          <w:tab w:val="left" w:pos="0"/>
          <w:tab w:val="left" w:pos="567"/>
          <w:tab w:val="left" w:pos="709"/>
          <w:tab w:val="left" w:pos="851"/>
          <w:tab w:val="left" w:pos="993"/>
        </w:tabs>
        <w:spacing w:after="0" w:line="240" w:lineRule="auto"/>
        <w:ind w:firstLine="709"/>
        <w:jc w:val="both"/>
        <w:rPr>
          <w:noProof/>
          <w:sz w:val="28"/>
          <w:szCs w:val="28"/>
          <w:lang w:val="uz-Cyrl-UZ"/>
        </w:rPr>
      </w:pPr>
      <w:r w:rsidRPr="005F3998">
        <w:rPr>
          <w:noProof/>
          <w:sz w:val="28"/>
          <w:szCs w:val="28"/>
          <w:lang w:val="uz-Cyrl-UZ"/>
        </w:rPr>
        <w:t>Oʻzbekiston Respublikasining “Aholini roʻyxatga olish toʻgʻrisida”gi Qonuni, Oʻzbekiston Respub</w:t>
      </w:r>
      <w:r w:rsidR="004B354E">
        <w:rPr>
          <w:noProof/>
          <w:sz w:val="28"/>
          <w:szCs w:val="28"/>
          <w:lang w:val="uz-Cyrl-UZ"/>
        </w:rPr>
        <w:t>likasi Prezidentining 2025-yil 19-sent</w:t>
      </w:r>
      <w:r w:rsidRPr="005F3998">
        <w:rPr>
          <w:noProof/>
          <w:sz w:val="28"/>
          <w:szCs w:val="28"/>
          <w:lang w:val="uz-Cyrl-UZ"/>
        </w:rPr>
        <w:t>abrdagi “Oʻzbekiston Respublikasida aholi va qishloq xoʻjaligini roʻyxatga olish tadbirini oʻtkazish t</w:t>
      </w:r>
      <w:r w:rsidR="004B354E">
        <w:rPr>
          <w:noProof/>
          <w:sz w:val="28"/>
          <w:szCs w:val="28"/>
          <w:lang w:val="uz-Cyrl-UZ"/>
        </w:rPr>
        <w:t xml:space="preserve">oʻgʻrisida” PF-173-son Farmoni </w:t>
      </w:r>
      <w:r w:rsidRPr="005F3998">
        <w:rPr>
          <w:noProof/>
          <w:sz w:val="28"/>
          <w:szCs w:val="28"/>
          <w:lang w:val="uz-Cyrl-UZ"/>
        </w:rPr>
        <w:t>va Vazirl</w:t>
      </w:r>
      <w:r w:rsidR="004B354E">
        <w:rPr>
          <w:noProof/>
          <w:sz w:val="28"/>
          <w:szCs w:val="28"/>
          <w:lang w:val="uz-Cyrl-UZ"/>
        </w:rPr>
        <w:t xml:space="preserve">ar Mahkamasining 2025-yil </w:t>
      </w:r>
      <w:r w:rsidR="004B354E">
        <w:rPr>
          <w:noProof/>
          <w:sz w:val="28"/>
          <w:szCs w:val="28"/>
          <w:lang w:val="uz-Cyrl-UZ"/>
        </w:rPr>
        <w:br/>
      </w:r>
      <w:bookmarkStart w:id="0" w:name="_GoBack"/>
      <w:bookmarkEnd w:id="0"/>
      <w:r w:rsidR="004B354E">
        <w:rPr>
          <w:noProof/>
          <w:sz w:val="28"/>
          <w:szCs w:val="28"/>
          <w:lang w:val="uz-Cyrl-UZ"/>
        </w:rPr>
        <w:t>7-okt</w:t>
      </w:r>
      <w:r w:rsidRPr="005F3998">
        <w:rPr>
          <w:noProof/>
          <w:sz w:val="28"/>
          <w:szCs w:val="28"/>
          <w:lang w:val="uz-Cyrl-UZ"/>
        </w:rPr>
        <w:t>abrdagi “Oʻzbekiston Respublikasida aholi va qishloq xoʻjaligini roʻyxatga olish tadbirini oʻtkazish chora-tadbirlari toʻgʻrisida” 629-son qaroriga muvofiq aholi va qishloq xoʻjaligini roʻyxatga olish tadbiriga tayyorgarlik koʻrish, uni oʻtkazish va maʼlumotlarni qayta ishlash jarayonlari boʻyicha bir qator ishlar amalga oshirilmoqda.</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2026-yilning 5–13-yanvar kunlari respublika hududlarida faoliyat yuritayotgan 50 mingdan ortiq mahalla yettiligi xodimlari yoʻnalishlar boʻyicha kichik guruhlarga boʻlingan holda 3-bosqichda amaliy oʻqitish ishlari oʻtkazildi.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Oʻqitish davomida roʻyxatga olish ishlarida ishtirok etuvchi shaxslarni oʻqitish uchun hududiy oliy taʼlim muassasalaridan 5 nafardan, </w:t>
      </w:r>
      <w:r w:rsidRPr="005F3998">
        <w:rPr>
          <w:noProof/>
          <w:sz w:val="28"/>
          <w:szCs w:val="28"/>
          <w:lang w:val="uz-Cyrl-UZ"/>
        </w:rPr>
        <w:br/>
        <w:t xml:space="preserve">jami 70 nafar yuqori malakali psixolog oʻqituvchilar tanlab olinib oʻqitishda ishtirok etishdi.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Oʻz navbatida nazoratchilar va roʻyxatga oluvchilar uchun oʻquv-uslubiy materiallar takomillashtirilib, joylarga oʻz vaqtida yetkazildi, hududiy boshqarmalar orqali mahalla yettiligi xodimlarini zarur jihozlar bilan taʼminlash ishlari amalga oshirildi, jumladan 37 ming dona maxsus sumkalar va roʻyxatga olish boʻyicha qoʻl</w:t>
      </w:r>
      <w:r w:rsidR="0009547E">
        <w:rPr>
          <w:noProof/>
          <w:sz w:val="28"/>
          <w:szCs w:val="28"/>
          <w:lang w:val="uz-Cyrl-UZ"/>
        </w:rPr>
        <w:t xml:space="preserve">lanmalar hamda 52 mingga yaqin </w:t>
      </w:r>
      <w:r w:rsidRPr="005F3998">
        <w:rPr>
          <w:noProof/>
          <w:sz w:val="28"/>
          <w:szCs w:val="28"/>
          <w:lang w:val="uz-Cyrl-UZ"/>
        </w:rPr>
        <w:t>QR -kodli identifikatsiya bedjiklari tayyorlanib, joylarga tarqatildi.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Shuningdek, onlayn roʻyxatdan oʻtish davri mobaynida oliy taʼlim muassasalaridan roʻyxatga olish jarayonida volontyor sifatida jalb qilinadigan talabalar, vazirlik va idoralar, ustav fondida davlat ulushi 50 foiz va undan koʻp boʻlgan korxonalarning xodimlari onlayn roʻyxatdan oʻtish boʻyicha oʻqitildi.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Bundan tashqari vazirlik va idoralar census.stat.uz platformasidan onlayn roʻyxatdan oʻtish</w:t>
      </w:r>
      <w:r w:rsidR="0009547E">
        <w:rPr>
          <w:noProof/>
          <w:sz w:val="28"/>
          <w:szCs w:val="28"/>
          <w:lang w:val="uz-Cyrl-UZ"/>
        </w:rPr>
        <w:t xml:space="preserve">lari uchun maxsus tayyorlangan </w:t>
      </w:r>
      <w:r w:rsidRPr="005F3998">
        <w:rPr>
          <w:noProof/>
          <w:sz w:val="28"/>
          <w:szCs w:val="28"/>
          <w:lang w:val="uz-Cyrl-UZ"/>
        </w:rPr>
        <w:t>35 nafar trenerlar tomonidan muntazam amaliy yordam koʻrsatildi.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2026-yilning 15–31-yanvar kunlari aholi va qishloq xoʻjaligini roʻyxatga olishning onlayn bosqichi boʻlib oʻtdi. Ushbu bosqichni sifatli oʻtkazishni taʼminlash maqsadida aholi va qishloq xoʻjaligini roʻyxatdan oʻtkazish imkonini beruvchi https://census.stat.uz manzilidagi roʻyxatga olish axborot tizimi ishlab chiqilib, belgilangan tartibda amaliyotga joriy etildi.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Shuningdek, roʻyxatga olish ishlarining belgilangan muddatlarda va sifatli amalga oshirilishi ustidan doimiy hamda kunlik nazoratni taʼminlash maqsadida </w:t>
      </w:r>
      <w:r w:rsidRPr="005F3998">
        <w:rPr>
          <w:noProof/>
          <w:sz w:val="28"/>
          <w:szCs w:val="28"/>
          <w:lang w:val="uz-Cyrl-UZ"/>
        </w:rPr>
        <w:lastRenderedPageBreak/>
        <w:t>https://monitoring-dev.census-stat.uz/dashboard manzilida maxsus monitoring axborot tizimi ishlab chiqildi. Shu orqali onlayn roʻyxatga olish jarayonida maʼlumotlarning dastlabki toʻliqligi, mantiqiy uygʻunligi va dublikat holatlarini aniqlash boʻyicha nazorat tadbirlari amalga oshirildi.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Respublika boʻyicha 34980 dan ortiq vazirlik, idora va tashkilotlar rahbarlari 2026-yil 15-31-yanvar kunlari davomida oʻz tizimida faoliyat olib borayotgan barcha xodimlarning internet tarmogʻi orqali roʻyxatdan oʻtishlarini faol tashkil etib kunlik hisobot berib borishdi.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Shuningdek, 2026-yil 15-yanvardan 28-fevralgacha boʻlgan muddatda fermer xoʻjaliklari va qishloq xoʻjaligi faoliyatini amalga oshiruvchi korxona hamda tashkilotlar 6-shakl savolnomasini belgilangan tartibda toʻldirib, estat orqali maʼlumotlarni yuborish sifatli tashkil etildi, kelib tushgan hisobotlar oʻrnatilgan mantaqiy nazorat orqali muntazam tekshirib borildi.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Onlayn bosqich yakunlari boʻyicha respublikadagi 7,6 mln xonadondan </w:t>
      </w:r>
      <w:r w:rsidR="00935229">
        <w:rPr>
          <w:noProof/>
          <w:sz w:val="28"/>
          <w:szCs w:val="28"/>
          <w:lang w:val="uz-Cyrl-UZ"/>
        </w:rPr>
        <w:br/>
      </w:r>
      <w:r w:rsidRPr="005F3998">
        <w:rPr>
          <w:noProof/>
          <w:sz w:val="28"/>
          <w:szCs w:val="28"/>
          <w:lang w:val="uz-Cyrl-UZ"/>
        </w:rPr>
        <w:t>6,2 mln tasida (82,3 foiz) yashovchi 30,4 mln nafardan ortiq aholi roʻyxatdan oʻtdi va 148 ming ta yuridik shaxs tomonidan qishloq xoʻjaligi faoliyati boʻyicha tegishli savolnomalar taqdim etildi.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2026-yil 4-28-fevral kunlari “maxalla yettiligi” xodimlari tomonidan uyma-uy yurib roʻyxatga olish ishlari toʻliq yakunlandi va planshet qurilmalari orqali roʻyxatga olish ishlarini respondentlar yashaydigan (vaqtincha boʻlib turgan) turar joy va noturar joylarga, binolarga tashrif buyurgan holda uyma-uy yurib soʻrov oʻtkazish toʻliq taʼminlandi.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Ikkinchi bosqich yakunlari boʻyicha 2026-yil 28-fevral holatiga koʻra dastlabki maʼlumotlarga asosan respublika boʻyicha tashkiliy rejada belgilangan hamda</w:t>
      </w:r>
      <w:r w:rsidRPr="005F3998">
        <w:rPr>
          <w:noProof/>
          <w:lang w:val="uz-Cyrl-UZ"/>
        </w:rPr>
        <w:t xml:space="preserve"> </w:t>
      </w:r>
      <w:r w:rsidRPr="005F3998">
        <w:rPr>
          <w:noProof/>
          <w:sz w:val="28"/>
          <w:szCs w:val="28"/>
          <w:lang w:val="uz-Cyrl-UZ"/>
        </w:rPr>
        <w:t>GIS-bazada geografik koordinatalari aks ettirilgan manzillar toʻliq roʻyxatga olindi.</w:t>
      </w:r>
    </w:p>
    <w:p w:rsidR="005F3998" w:rsidRPr="005F3998" w:rsidRDefault="005F3998" w:rsidP="00002640">
      <w:pPr>
        <w:tabs>
          <w:tab w:val="left" w:pos="709"/>
        </w:tabs>
        <w:spacing w:after="0" w:line="240" w:lineRule="auto"/>
        <w:ind w:firstLine="709"/>
        <w:jc w:val="both"/>
        <w:rPr>
          <w:noProof/>
          <w:sz w:val="28"/>
          <w:szCs w:val="28"/>
          <w:lang w:val="uz-Cyrl-UZ"/>
        </w:rPr>
      </w:pPr>
      <w:r w:rsidRPr="005F3998">
        <w:rPr>
          <w:noProof/>
          <w:sz w:val="28"/>
          <w:szCs w:val="28"/>
          <w:lang w:val="uz-Cyrl-UZ"/>
        </w:rPr>
        <w:t>Aholi oʻrtasida roʻyxatga olish tadbirining ahamiyatini keng tushuntirish va ishtirok darajasini oshirish maqsadida axborot-tushuntirish ishlari tizimli ravishda tashkil etildi.</w:t>
      </w:r>
    </w:p>
    <w:p w:rsidR="005F3998" w:rsidRPr="005F3998" w:rsidRDefault="005F3998" w:rsidP="00002640">
      <w:pPr>
        <w:tabs>
          <w:tab w:val="left" w:pos="709"/>
        </w:tabs>
        <w:spacing w:after="0" w:line="240" w:lineRule="auto"/>
        <w:ind w:firstLine="709"/>
        <w:jc w:val="both"/>
        <w:rPr>
          <w:noProof/>
          <w:sz w:val="28"/>
          <w:szCs w:val="28"/>
          <w:lang w:val="uz-Cyrl-UZ"/>
        </w:rPr>
      </w:pPr>
      <w:r w:rsidRPr="005F3998">
        <w:rPr>
          <w:noProof/>
          <w:sz w:val="28"/>
          <w:szCs w:val="28"/>
          <w:lang w:val="uz-Cyrl-UZ"/>
        </w:rPr>
        <w:t xml:space="preserve">Targʻibot ishlarining muhim yoʻnalishlaridan biri sifatida ommaviy axborot vositalari va raqamli mediada uzluksiz axborot qamrovi taʼminlandi. Mahalliy va xorijiy ommaviy axborot vositalarida roʻyxatga olish tadbiriga oid 20 mingga yaqin materiallar eʼlon qilindi. </w:t>
      </w:r>
    </w:p>
    <w:p w:rsidR="005F3998" w:rsidRPr="005F3998" w:rsidRDefault="005F3998" w:rsidP="00002640">
      <w:pPr>
        <w:tabs>
          <w:tab w:val="left" w:pos="709"/>
        </w:tabs>
        <w:spacing w:after="0" w:line="240" w:lineRule="auto"/>
        <w:ind w:firstLine="709"/>
        <w:jc w:val="both"/>
        <w:rPr>
          <w:noProof/>
          <w:sz w:val="28"/>
          <w:szCs w:val="28"/>
          <w:lang w:val="uz-Cyrl-UZ"/>
        </w:rPr>
      </w:pPr>
      <w:r w:rsidRPr="005F3998">
        <w:rPr>
          <w:noProof/>
          <w:sz w:val="28"/>
          <w:szCs w:val="28"/>
          <w:lang w:val="uz-Cyrl-UZ"/>
        </w:rPr>
        <w:t>Respublika telekanallari orqali 250 ga yaqin maxsus lavha va reportajlar efirga uzatildi. Xususan internet-nashrlar, ijtimoiy tarmoqlardagi keng auditoriyali sahifalar va boshqa OAVlarda 17 mingdan ziyod materiallar, bosma nashrlarda 200 dan ortiq maqolalar chop etildi, radiokanallarda 250 dan ziyod eshittirishlar efirga uzatildi.</w:t>
      </w:r>
    </w:p>
    <w:p w:rsidR="005F3998" w:rsidRPr="005F3998" w:rsidRDefault="005F3998" w:rsidP="00002640">
      <w:pPr>
        <w:tabs>
          <w:tab w:val="left" w:pos="709"/>
        </w:tabs>
        <w:spacing w:after="0" w:line="240" w:lineRule="auto"/>
        <w:ind w:firstLine="709"/>
        <w:jc w:val="both"/>
        <w:rPr>
          <w:noProof/>
          <w:sz w:val="28"/>
          <w:szCs w:val="28"/>
          <w:lang w:val="uz-Cyrl-UZ"/>
        </w:rPr>
      </w:pPr>
      <w:r w:rsidRPr="005F3998">
        <w:rPr>
          <w:noProof/>
          <w:sz w:val="28"/>
          <w:szCs w:val="28"/>
          <w:lang w:val="uz-Cyrl-UZ"/>
        </w:rPr>
        <w:t xml:space="preserve">Shu bilan birga, aholi gavjum boʻlgan hududlarda targʻibot samaradorligini oshirish maqsadida 750 ta bozor, 304 ta oliy taʼlim muassasasi, 25 ta metro bekati, 1747 ta jamoat transporti vositasi va bekatlari, 86 ta vokzal, 28 ta aeroport, 1279 ta savdo markazlari va 16887 ta davlat tashkilotlarida roʻyxatga olish tadbirlarining plakatlari oʻrnalildi, roliklari namoyish etildi. </w:t>
      </w:r>
    </w:p>
    <w:p w:rsidR="005F3998" w:rsidRPr="005F3998" w:rsidRDefault="005F3998" w:rsidP="00002640">
      <w:pPr>
        <w:tabs>
          <w:tab w:val="left" w:pos="709"/>
        </w:tabs>
        <w:spacing w:after="0" w:line="240" w:lineRule="auto"/>
        <w:ind w:firstLine="709"/>
        <w:jc w:val="both"/>
        <w:rPr>
          <w:noProof/>
          <w:sz w:val="28"/>
          <w:szCs w:val="28"/>
          <w:lang w:val="uz-Cyrl-UZ"/>
        </w:rPr>
      </w:pPr>
      <w:r w:rsidRPr="005F3998">
        <w:rPr>
          <w:noProof/>
          <w:sz w:val="28"/>
          <w:szCs w:val="28"/>
          <w:lang w:val="uz-Cyrl-UZ"/>
        </w:rPr>
        <w:t>Shuningdek, yurtimizning 498 ta nuqtasida asosiy targʻibot bannerlari oʻrnatildi, 404 nuqtadagi LED-monitorlar orqali videomateriallar namoyish etildi.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lastRenderedPageBreak/>
        <w:t>Olib borilgan targʻibot ishlari natijasida aholining roʻyxatga olish jarayonlari boʻyicha xabardorligi oshirildi, faol ishtirokini taʼminlashga erishildi.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2026-yil yil mart oyida roʻyxatga olish natijalarining aniqligi va toʻliqligini baholash maqsadida roʻyxatga olishdan keyingi nazorat kuzatuvini (</w:t>
      </w:r>
      <w:r w:rsidRPr="005F3998">
        <w:rPr>
          <w:noProof/>
          <w:sz w:val="28"/>
          <w:lang w:val="uz-Cyrl-UZ"/>
        </w:rPr>
        <w:t>PES</w:t>
      </w:r>
      <w:r w:rsidRPr="005F3998">
        <w:rPr>
          <w:noProof/>
          <w:sz w:val="28"/>
          <w:szCs w:val="28"/>
          <w:lang w:val="uz-Cyrl-UZ"/>
        </w:rPr>
        <w:t xml:space="preserve">) oʻtkazish boʻyicha kompleks tayyorgarlik ishlari amalga oshirildi. </w:t>
      </w:r>
      <w:r w:rsidRPr="005F3998">
        <w:rPr>
          <w:noProof/>
          <w:sz w:val="28"/>
          <w:lang w:val="uz-Cyrl-UZ"/>
        </w:rPr>
        <w:t>PES</w:t>
      </w:r>
      <w:r w:rsidRPr="005F3998">
        <w:rPr>
          <w:noProof/>
          <w:sz w:val="28"/>
          <w:szCs w:val="28"/>
          <w:lang w:val="uz-Cyrl-UZ"/>
        </w:rPr>
        <w:t xml:space="preserve"> tanlanma kuzatuv usuli asosida tashkil etildi.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Tanlanmani shakllantirish Oʻzbekiston Respublikasi Kadastr agentligi hamda Milliy statistika qoʻmitasi tomonidan hamkorlikda ishlab chiqilgan, turar joy obyektlarining GIS-koordinatalariga asoslangan mustaqil geoaxborot maʼlumotlar bazasi orqali amalga oshirildi.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Nazorat kuzatuvini oʻtkazish konsepsiyasi va metodologiyasi FAO hamda YUNFPA xalqaro tashkilotlari ekspertlari ishtirokida kelishilgan holda ishlab chiqildi. Shuningdek, tanlanmani shakllantirish va kuzatuvni tashkil etish jarayonlarida xalqaro ekspertlar ishtirok etdi.</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 xml:space="preserve">Mart oyining ikkinchi yarmidan boshlab tanlanma asosida uy-joy manzillarida nazorat kuzatuvi oʻtkazildi. Nazorat kuzatuvi natijalari planshet qurilmalari orqali elektron tizimga kiritilib, markazlashgan bazaga yuklab borildi. </w:t>
      </w:r>
    </w:p>
    <w:p w:rsidR="005F3998" w:rsidRPr="005F3998" w:rsidRDefault="005F3998" w:rsidP="00002640">
      <w:pPr>
        <w:spacing w:after="0" w:line="240" w:lineRule="auto"/>
        <w:ind w:firstLine="709"/>
        <w:jc w:val="both"/>
        <w:rPr>
          <w:noProof/>
          <w:sz w:val="28"/>
          <w:szCs w:val="28"/>
          <w:lang w:val="uz-Cyrl-UZ"/>
        </w:rPr>
      </w:pPr>
      <w:r w:rsidRPr="005F3998">
        <w:rPr>
          <w:noProof/>
          <w:sz w:val="28"/>
          <w:szCs w:val="28"/>
          <w:lang w:val="uz-Cyrl-UZ"/>
        </w:rPr>
        <w:t>Mazkur kuzatuv doirasida tanlanmaga tushgan 15 000 ta uy-joy manzilida joylashgan xonadonlarda qishloq xoʻjaligi nazorat kuzatuvi savolnomasi asosida qayta roʻyxatga olish ishlari amalga oshirildi. GIS asosida tasodifiy tanlab olingan 15 mingta lokatsiya nuqtalari boʻyicha roʻyxatga olishdan keyingi kuzatuv doirasida jami 15 736 ta uy xoʻjaligida tanlanma kuzatuv oʻtkazildi.</w:t>
      </w:r>
    </w:p>
    <w:p w:rsidR="005F3998" w:rsidRPr="005F3998" w:rsidRDefault="005F3998" w:rsidP="00002640">
      <w:pPr>
        <w:tabs>
          <w:tab w:val="left" w:pos="709"/>
        </w:tabs>
        <w:spacing w:after="0" w:line="240" w:lineRule="auto"/>
        <w:ind w:firstLine="709"/>
        <w:jc w:val="both"/>
        <w:rPr>
          <w:noProof/>
          <w:sz w:val="28"/>
          <w:lang w:val="uz-Cyrl-UZ"/>
        </w:rPr>
      </w:pPr>
      <w:r w:rsidRPr="005F3998">
        <w:rPr>
          <w:noProof/>
          <w:sz w:val="28"/>
          <w:lang w:val="uz-Cyrl-UZ"/>
        </w:rPr>
        <w:t>Hozirgi kunda Roʻyxatga olish jarayonlarini tashkil etish va oʻtkazish boshqarmasi</w:t>
      </w:r>
      <w:r w:rsidRPr="005F3998">
        <w:rPr>
          <w:noProof/>
          <w:lang w:val="uz-Cyrl-UZ"/>
        </w:rPr>
        <w:t xml:space="preserve"> </w:t>
      </w:r>
      <w:r w:rsidRPr="005F3998">
        <w:rPr>
          <w:noProof/>
          <w:sz w:val="28"/>
          <w:lang w:val="uz-Cyrl-UZ"/>
        </w:rPr>
        <w:t>tomonidan birlamchi maʼlumotlarni qabul qilish va markazlashgan bazaga jamlash ishlari yakunlanib, maʼlumotlarning toʻliqligi va mantiqiy muvofiqligini tekshirish (validatsiya) jarayonlari amalga oshirilmoqda.</w:t>
      </w:r>
    </w:p>
    <w:p w:rsidR="005F3998" w:rsidRPr="005F3998" w:rsidRDefault="005F3998" w:rsidP="00002640">
      <w:pPr>
        <w:tabs>
          <w:tab w:val="left" w:pos="709"/>
        </w:tabs>
        <w:spacing w:after="0" w:line="240" w:lineRule="auto"/>
        <w:ind w:firstLine="709"/>
        <w:jc w:val="both"/>
        <w:rPr>
          <w:noProof/>
          <w:sz w:val="28"/>
          <w:lang w:val="uz-Cyrl-UZ"/>
        </w:rPr>
      </w:pPr>
      <w:r w:rsidRPr="005F3998">
        <w:rPr>
          <w:noProof/>
          <w:sz w:val="28"/>
          <w:lang w:val="uz-Cyrl-UZ"/>
        </w:rPr>
        <w:t>Bunda dublikat yozuvlar va notoʻgʻri kiritilgan maʼlumotlarga aniqlik kiritish, shuningdek avtomatlashtirilgan va qoʻlda tekshirish orqali xatoliklarni bartaraf etish, maʼlumotlarni klassifikatsiya qilish, kodlash va agregatlash ishlari bosqichma-bosqich amalga oshirilmoqda.</w:t>
      </w:r>
    </w:p>
    <w:p w:rsidR="005F3998" w:rsidRPr="005F3998" w:rsidRDefault="005F3998" w:rsidP="00002640">
      <w:pPr>
        <w:tabs>
          <w:tab w:val="left" w:pos="709"/>
        </w:tabs>
        <w:spacing w:after="0" w:line="240" w:lineRule="auto"/>
        <w:ind w:firstLine="709"/>
        <w:jc w:val="both"/>
        <w:rPr>
          <w:noProof/>
          <w:sz w:val="28"/>
          <w:lang w:val="uz-Cyrl-UZ"/>
        </w:rPr>
      </w:pPr>
      <w:r w:rsidRPr="005F3998">
        <w:rPr>
          <w:noProof/>
          <w:sz w:val="28"/>
          <w:lang w:val="uz-Cyrl-UZ"/>
        </w:rPr>
        <w:t xml:space="preserve">Shuningdek, hududiy boshqarmalar va vazirlik hamda idoralardan taqdim etilgan jami 20 ga yaqin maʼlumotlar bazalari yagona standart struktura asosida jamlanib, integratsiya qilindi hamda maʼlumotlarni chuqur tahlil qilish uchun alohida maʼlumotlar strukturasi ishlab chiqilmoqda. </w:t>
      </w:r>
    </w:p>
    <w:p w:rsidR="005F3998" w:rsidRPr="005F3998" w:rsidRDefault="005F3998" w:rsidP="00002640">
      <w:pPr>
        <w:spacing w:after="0" w:line="288" w:lineRule="auto"/>
        <w:ind w:firstLine="709"/>
        <w:jc w:val="both"/>
        <w:rPr>
          <w:noProof/>
          <w:sz w:val="28"/>
          <w:szCs w:val="28"/>
          <w:u w:val="single"/>
          <w:lang w:val="uz-Cyrl-UZ"/>
        </w:rPr>
      </w:pPr>
      <w:r w:rsidRPr="005F3998">
        <w:rPr>
          <w:b/>
          <w:noProof/>
          <w:sz w:val="28"/>
          <w:szCs w:val="28"/>
          <w:u w:val="single"/>
          <w:lang w:val="uz-Cyrl-UZ"/>
        </w:rPr>
        <w:t>Barqaror rivojlanish sohasidagi milliy maqsad va vazifalarni amalga oshirish yoʻnalishida monitoringni yoʻlga qoʻyish masalalarida</w:t>
      </w:r>
    </w:p>
    <w:p w:rsidR="005F3998" w:rsidRPr="005F3998" w:rsidRDefault="005F3998" w:rsidP="00002640">
      <w:pPr>
        <w:pStyle w:val="TI"/>
        <w:spacing w:line="240" w:lineRule="auto"/>
        <w:rPr>
          <w:noProof/>
          <w:color w:val="auto"/>
          <w:spacing w:val="-8"/>
          <w:sz w:val="28"/>
          <w:szCs w:val="28"/>
        </w:rPr>
      </w:pPr>
      <w:r w:rsidRPr="005F3998">
        <w:rPr>
          <w:noProof/>
          <w:color w:val="auto"/>
          <w:sz w:val="28"/>
          <w:szCs w:val="28"/>
        </w:rPr>
        <w:t xml:space="preserve">Oʻzbekiston Respublikasi Vazirlar Mahkamasining </w:t>
      </w:r>
      <w:r w:rsidRPr="005F3998">
        <w:rPr>
          <w:noProof/>
          <w:color w:val="auto"/>
          <w:sz w:val="28"/>
          <w:szCs w:val="28"/>
          <w:lang w:val="uz-Latn-UZ"/>
        </w:rPr>
        <w:t>2022</w:t>
      </w:r>
      <w:r w:rsidRPr="005F3998">
        <w:rPr>
          <w:noProof/>
          <w:color w:val="auto"/>
          <w:sz w:val="28"/>
          <w:szCs w:val="28"/>
        </w:rPr>
        <w:t xml:space="preserve"> </w:t>
      </w:r>
      <w:r w:rsidRPr="005F3998">
        <w:rPr>
          <w:noProof/>
          <w:color w:val="auto"/>
          <w:sz w:val="28"/>
          <w:szCs w:val="28"/>
          <w:lang w:val="uz-Latn-UZ"/>
        </w:rPr>
        <w:t>yil</w:t>
      </w:r>
      <w:r w:rsidRPr="005F3998">
        <w:rPr>
          <w:noProof/>
          <w:color w:val="auto"/>
          <w:sz w:val="28"/>
          <w:szCs w:val="28"/>
        </w:rPr>
        <w:t xml:space="preserve"> </w:t>
      </w:r>
      <w:r w:rsidRPr="005F3998">
        <w:rPr>
          <w:noProof/>
          <w:color w:val="auto"/>
          <w:sz w:val="28"/>
          <w:szCs w:val="28"/>
        </w:rPr>
        <w:br/>
      </w:r>
      <w:r w:rsidRPr="005F3998">
        <w:rPr>
          <w:noProof/>
          <w:color w:val="auto"/>
          <w:sz w:val="28"/>
          <w:szCs w:val="28"/>
          <w:lang w:val="uz-Latn-UZ"/>
        </w:rPr>
        <w:t>21</w:t>
      </w:r>
      <w:r w:rsidRPr="005F3998">
        <w:rPr>
          <w:noProof/>
          <w:color w:val="auto"/>
          <w:sz w:val="28"/>
          <w:szCs w:val="28"/>
        </w:rPr>
        <w:t xml:space="preserve"> </w:t>
      </w:r>
      <w:r w:rsidRPr="005F3998">
        <w:rPr>
          <w:noProof/>
          <w:color w:val="auto"/>
          <w:sz w:val="28"/>
          <w:szCs w:val="28"/>
          <w:lang w:val="uz-Latn-UZ"/>
        </w:rPr>
        <w:t>fevraldagi “2030</w:t>
      </w:r>
      <w:r w:rsidRPr="005F3998">
        <w:rPr>
          <w:noProof/>
          <w:color w:val="auto"/>
          <w:sz w:val="28"/>
          <w:szCs w:val="28"/>
        </w:rPr>
        <w:t xml:space="preserve"> </w:t>
      </w:r>
      <w:r w:rsidRPr="005F3998">
        <w:rPr>
          <w:noProof/>
          <w:color w:val="auto"/>
          <w:sz w:val="28"/>
          <w:szCs w:val="28"/>
          <w:lang w:val="uz-Latn-UZ"/>
        </w:rPr>
        <w:t>yilgacha boʻlgan davrda barqaror rivojlanish sohasidagi milliy maqsad va vazifalarni amalga oshirishni jadallashtirish boʻyicha qoʻshimcha chora-tadbirlar toʻgʻrisida” 83-son qarori</w:t>
      </w:r>
      <w:r w:rsidRPr="005F3998">
        <w:rPr>
          <w:noProof/>
          <w:color w:val="auto"/>
          <w:spacing w:val="-8"/>
          <w:sz w:val="28"/>
          <w:szCs w:val="28"/>
        </w:rPr>
        <w:t xml:space="preserve"> qabul qilingan.</w:t>
      </w:r>
    </w:p>
    <w:p w:rsidR="005F3998" w:rsidRPr="005F3998" w:rsidRDefault="005F3998" w:rsidP="00002640">
      <w:pPr>
        <w:tabs>
          <w:tab w:val="left" w:pos="0"/>
          <w:tab w:val="left" w:pos="567"/>
          <w:tab w:val="left" w:pos="709"/>
          <w:tab w:val="left" w:pos="851"/>
          <w:tab w:val="left" w:pos="993"/>
        </w:tabs>
        <w:spacing w:after="0" w:line="240" w:lineRule="auto"/>
        <w:ind w:firstLine="709"/>
        <w:jc w:val="both"/>
        <w:rPr>
          <w:rFonts w:eastAsia="Times New Roman"/>
          <w:noProof/>
          <w:sz w:val="28"/>
          <w:szCs w:val="28"/>
          <w:lang w:val="uz-Cyrl-UZ"/>
        </w:rPr>
      </w:pPr>
      <w:r w:rsidRPr="005F3998">
        <w:rPr>
          <w:noProof/>
          <w:sz w:val="28"/>
          <w:szCs w:val="28"/>
          <w:lang w:val="uz-Cyrl-UZ"/>
        </w:rPr>
        <w:t xml:space="preserve">Ushbu qarorning 1-ilovasi bilan </w:t>
      </w:r>
      <w:r w:rsidRPr="005F3998">
        <w:rPr>
          <w:rFonts w:eastAsia="Calibri"/>
          <w:noProof/>
          <w:sz w:val="28"/>
          <w:szCs w:val="28"/>
          <w:lang w:val="uz-Cyrl-UZ"/>
        </w:rPr>
        <w:t>2030-yilgacha boʻlgan davrda barqaror rivojlanish sohasidagi milliy maqsad va vazifalari sifatida</w:t>
      </w:r>
      <w:r w:rsidRPr="005F3998">
        <w:rPr>
          <w:rFonts w:eastAsia="Times New Roman"/>
          <w:noProof/>
          <w:sz w:val="28"/>
          <w:szCs w:val="28"/>
          <w:lang w:val="uz-Cyrl-UZ"/>
        </w:rPr>
        <w:t xml:space="preserve"> Oʻzbekiston uchun dolzarb hisoblangan </w:t>
      </w:r>
      <w:r w:rsidRPr="005F3998">
        <w:rPr>
          <w:b/>
          <w:noProof/>
          <w:sz w:val="28"/>
          <w:szCs w:val="28"/>
          <w:u w:val="single"/>
          <w:lang w:val="uz-Cyrl-UZ"/>
        </w:rPr>
        <w:t>16</w:t>
      </w:r>
      <w:r w:rsidRPr="005F3998">
        <w:rPr>
          <w:rFonts w:eastAsia="Times New Roman"/>
          <w:noProof/>
          <w:sz w:val="28"/>
          <w:szCs w:val="28"/>
          <w:u w:val="single"/>
          <w:lang w:val="uz-Cyrl-UZ"/>
        </w:rPr>
        <w:t> </w:t>
      </w:r>
      <w:r w:rsidRPr="005F3998">
        <w:rPr>
          <w:b/>
          <w:noProof/>
          <w:sz w:val="28"/>
          <w:szCs w:val="28"/>
          <w:u w:val="single"/>
          <w:lang w:val="uz-Cyrl-UZ"/>
        </w:rPr>
        <w:t>ta</w:t>
      </w:r>
      <w:r w:rsidRPr="005F3998">
        <w:rPr>
          <w:rFonts w:eastAsia="Times New Roman"/>
          <w:noProof/>
          <w:sz w:val="28"/>
          <w:szCs w:val="28"/>
          <w:lang w:val="uz-Cyrl-UZ"/>
        </w:rPr>
        <w:t xml:space="preserve"> milliy maqsad va BRMning </w:t>
      </w:r>
      <w:r w:rsidRPr="005F3998">
        <w:rPr>
          <w:b/>
          <w:noProof/>
          <w:sz w:val="28"/>
          <w:szCs w:val="28"/>
          <w:u w:val="single"/>
          <w:lang w:val="uz-Cyrl-UZ"/>
        </w:rPr>
        <w:t>126</w:t>
      </w:r>
      <w:r w:rsidRPr="005F3998">
        <w:rPr>
          <w:rFonts w:eastAsia="Times New Roman"/>
          <w:noProof/>
          <w:sz w:val="28"/>
          <w:szCs w:val="28"/>
          <w:u w:val="single"/>
          <w:lang w:val="uz-Cyrl-UZ"/>
        </w:rPr>
        <w:t> </w:t>
      </w:r>
      <w:r w:rsidRPr="005F3998">
        <w:rPr>
          <w:b/>
          <w:noProof/>
          <w:sz w:val="28"/>
          <w:szCs w:val="28"/>
          <w:u w:val="single"/>
          <w:lang w:val="uz-Cyrl-UZ"/>
        </w:rPr>
        <w:t>ta</w:t>
      </w:r>
      <w:r w:rsidRPr="005F3998">
        <w:rPr>
          <w:rFonts w:eastAsia="Times New Roman"/>
          <w:noProof/>
          <w:sz w:val="28"/>
          <w:szCs w:val="28"/>
          <w:lang w:val="uz-Cyrl-UZ"/>
        </w:rPr>
        <w:t xml:space="preserve"> milliy vazifalar roʻyxati tasdiqlangan.</w:t>
      </w:r>
    </w:p>
    <w:p w:rsidR="005F3998" w:rsidRPr="005F3998" w:rsidRDefault="005F3998" w:rsidP="00002640">
      <w:pPr>
        <w:tabs>
          <w:tab w:val="left" w:pos="0"/>
          <w:tab w:val="left" w:pos="567"/>
          <w:tab w:val="left" w:pos="709"/>
          <w:tab w:val="left" w:pos="851"/>
          <w:tab w:val="left" w:pos="993"/>
        </w:tabs>
        <w:spacing w:after="0" w:line="240" w:lineRule="auto"/>
        <w:ind w:firstLine="709"/>
        <w:jc w:val="both"/>
        <w:rPr>
          <w:noProof/>
          <w:sz w:val="28"/>
          <w:szCs w:val="28"/>
          <w:lang w:val="uz-Cyrl-UZ"/>
        </w:rPr>
      </w:pPr>
      <w:r w:rsidRPr="005F3998">
        <w:rPr>
          <w:rFonts w:eastAsia="Times New Roman"/>
          <w:i/>
          <w:noProof/>
          <w:sz w:val="28"/>
          <w:szCs w:val="28"/>
          <w:lang w:val="uz-Cyrl-UZ"/>
        </w:rPr>
        <w:lastRenderedPageBreak/>
        <w:t xml:space="preserve">Maʼlumot uchun: Global miqyosda </w:t>
      </w:r>
      <w:r w:rsidRPr="005F3998">
        <w:rPr>
          <w:b/>
          <w:i/>
          <w:noProof/>
          <w:sz w:val="28"/>
          <w:szCs w:val="28"/>
          <w:u w:val="single"/>
          <w:lang w:val="uz-Cyrl-UZ"/>
        </w:rPr>
        <w:t>17</w:t>
      </w:r>
      <w:r w:rsidRPr="005F3998">
        <w:rPr>
          <w:rFonts w:eastAsia="Times New Roman"/>
          <w:i/>
          <w:noProof/>
          <w:sz w:val="28"/>
          <w:szCs w:val="28"/>
          <w:u w:val="single"/>
          <w:lang w:val="uz-Cyrl-UZ"/>
        </w:rPr>
        <w:t> </w:t>
      </w:r>
      <w:r w:rsidRPr="005F3998">
        <w:rPr>
          <w:b/>
          <w:i/>
          <w:noProof/>
          <w:sz w:val="28"/>
          <w:szCs w:val="28"/>
          <w:u w:val="single"/>
          <w:lang w:val="uz-Cyrl-UZ"/>
        </w:rPr>
        <w:t>ta</w:t>
      </w:r>
      <w:r w:rsidRPr="005F3998">
        <w:rPr>
          <w:rFonts w:eastAsia="Times New Roman"/>
          <w:i/>
          <w:noProof/>
          <w:sz w:val="28"/>
          <w:szCs w:val="28"/>
          <w:lang w:val="uz-Cyrl-UZ"/>
        </w:rPr>
        <w:t xml:space="preserve"> maqsad </w:t>
      </w:r>
      <w:r w:rsidRPr="005F3998">
        <w:rPr>
          <w:b/>
          <w:i/>
          <w:noProof/>
          <w:sz w:val="28"/>
          <w:szCs w:val="28"/>
          <w:u w:val="single"/>
          <w:lang w:val="uz-Cyrl-UZ"/>
        </w:rPr>
        <w:t>169</w:t>
      </w:r>
      <w:r w:rsidRPr="005F3998">
        <w:rPr>
          <w:rFonts w:eastAsia="Times New Roman"/>
          <w:i/>
          <w:noProof/>
          <w:sz w:val="28"/>
          <w:szCs w:val="28"/>
          <w:u w:val="single"/>
          <w:lang w:val="uz-Cyrl-UZ"/>
        </w:rPr>
        <w:t> </w:t>
      </w:r>
      <w:r w:rsidRPr="005F3998">
        <w:rPr>
          <w:b/>
          <w:i/>
          <w:noProof/>
          <w:sz w:val="28"/>
          <w:szCs w:val="28"/>
          <w:u w:val="single"/>
          <w:lang w:val="uz-Cyrl-UZ"/>
        </w:rPr>
        <w:t>ta</w:t>
      </w:r>
      <w:r w:rsidRPr="005F3998">
        <w:rPr>
          <w:rFonts w:eastAsia="Times New Roman"/>
          <w:i/>
          <w:noProof/>
          <w:sz w:val="28"/>
          <w:szCs w:val="28"/>
          <w:lang w:val="uz-Cyrl-UZ"/>
        </w:rPr>
        <w:t xml:space="preserve"> vazifa</w:t>
      </w:r>
      <w:r w:rsidRPr="005F3998">
        <w:rPr>
          <w:rFonts w:eastAsia="Times New Roman"/>
          <w:i/>
          <w:noProof/>
          <w:sz w:val="28"/>
          <w:szCs w:val="28"/>
          <w:lang w:val="uz-Cyrl-UZ"/>
        </w:rPr>
        <w:br/>
        <w:t xml:space="preserve"> va </w:t>
      </w:r>
      <w:r w:rsidRPr="005F3998">
        <w:rPr>
          <w:b/>
          <w:i/>
          <w:noProof/>
          <w:sz w:val="28"/>
          <w:szCs w:val="28"/>
          <w:u w:val="single"/>
          <w:lang w:val="uz-Cyrl-UZ"/>
        </w:rPr>
        <w:t>232</w:t>
      </w:r>
      <w:r w:rsidRPr="005F3998">
        <w:rPr>
          <w:rFonts w:eastAsia="Times New Roman"/>
          <w:i/>
          <w:noProof/>
          <w:sz w:val="28"/>
          <w:szCs w:val="28"/>
          <w:u w:val="single"/>
          <w:lang w:val="uz-Cyrl-UZ"/>
        </w:rPr>
        <w:t> </w:t>
      </w:r>
      <w:r w:rsidRPr="005F3998">
        <w:rPr>
          <w:b/>
          <w:i/>
          <w:noProof/>
          <w:sz w:val="28"/>
          <w:szCs w:val="28"/>
          <w:u w:val="single"/>
          <w:lang w:val="uz-Cyrl-UZ"/>
        </w:rPr>
        <w:t>ta</w:t>
      </w:r>
      <w:r w:rsidRPr="005F3998">
        <w:rPr>
          <w:rFonts w:eastAsia="Times New Roman"/>
          <w:i/>
          <w:noProof/>
          <w:sz w:val="28"/>
          <w:szCs w:val="28"/>
          <w:lang w:val="uz-Cyrl-UZ"/>
        </w:rPr>
        <w:t xml:space="preserve"> indikator tasdiqlangan.</w:t>
      </w:r>
    </w:p>
    <w:p w:rsidR="005F3998" w:rsidRPr="005F3998" w:rsidRDefault="005F3998" w:rsidP="00002640">
      <w:pPr>
        <w:pStyle w:val="affb"/>
        <w:spacing w:before="0" w:beforeAutospacing="0" w:after="0" w:afterAutospacing="0"/>
        <w:ind w:firstLine="709"/>
        <w:jc w:val="both"/>
        <w:rPr>
          <w:noProof/>
          <w:sz w:val="28"/>
          <w:szCs w:val="28"/>
          <w:lang w:val="uz-Cyrl-UZ"/>
        </w:rPr>
      </w:pPr>
      <w:r w:rsidRPr="005F3998">
        <w:rPr>
          <w:noProof/>
          <w:sz w:val="28"/>
          <w:szCs w:val="28"/>
          <w:lang w:val="uz-Cyrl-UZ"/>
        </w:rPr>
        <w:t>Shuningdek, mazkur qarorning 2-ilovasi bilan tasdiqlangan,</w:t>
      </w:r>
      <w:r w:rsidRPr="005F3998">
        <w:rPr>
          <w:noProof/>
          <w:sz w:val="28"/>
          <w:szCs w:val="28"/>
          <w:lang w:val="uz-Latn-UZ"/>
        </w:rPr>
        <w:br/>
      </w:r>
      <w:r w:rsidRPr="005F3998">
        <w:rPr>
          <w:noProof/>
          <w:sz w:val="28"/>
          <w:szCs w:val="28"/>
          <w:lang w:val="uz-Cyrl-UZ"/>
        </w:rPr>
        <w:t>2022-2026-yillarda barqaror rivojlanish sohasidagi milliy maqsad</w:t>
      </w:r>
      <w:r w:rsidRPr="005F3998">
        <w:rPr>
          <w:noProof/>
          <w:sz w:val="28"/>
          <w:szCs w:val="28"/>
          <w:lang w:val="uz-Latn-UZ"/>
        </w:rPr>
        <w:t xml:space="preserve"> </w:t>
      </w:r>
      <w:r w:rsidRPr="005F3998">
        <w:rPr>
          <w:noProof/>
          <w:sz w:val="28"/>
          <w:szCs w:val="28"/>
          <w:lang w:val="uz-Cyrl-UZ"/>
        </w:rPr>
        <w:t>va vazifalarga samarali erishish boʻyicha chora-tadbirlar rejasi ijrosini taʼminlash maqsadida, Milliy statistika qoʻmitasi hamda Barqaror rivojlanish maqsadlarining milliy indikatorlari boʻyicha idoralararo ishchi guruhi tomonidan quyidagi ishlar amalga oshirildi:</w:t>
      </w:r>
    </w:p>
    <w:p w:rsidR="005F3998" w:rsidRPr="005F3998" w:rsidRDefault="005F3998" w:rsidP="00002640">
      <w:pPr>
        <w:pStyle w:val="affb"/>
        <w:spacing w:before="0" w:beforeAutospacing="0" w:after="0" w:afterAutospacing="0"/>
        <w:ind w:firstLine="709"/>
        <w:jc w:val="both"/>
        <w:rPr>
          <w:noProof/>
          <w:sz w:val="28"/>
          <w:szCs w:val="28"/>
          <w:lang w:val="uz-Cyrl-UZ"/>
        </w:rPr>
      </w:pPr>
      <w:r w:rsidRPr="005F3998">
        <w:rPr>
          <w:noProof/>
          <w:sz w:val="28"/>
          <w:szCs w:val="28"/>
          <w:lang w:val="uz-Cyrl-UZ"/>
        </w:rPr>
        <w:t xml:space="preserve">manfaatdor vazirlik va idoralar bilan hamkorlikda Birlashgan Millatlar Tashkiloti Statistika Komissiyasi tomonidan tavsiya etilgan Barqaror rivojlanish maqcadlari global indikatorlar tizimi asosida Milliy Barqaror rivojlanish maqcadlari (keyingi oʻrinlarda-MBRM) indikatorlarini takomillashtirib bormoqda. Jumladan, Oʻzbekiston uchun dolzarb hisoblangan </w:t>
      </w:r>
      <w:r w:rsidRPr="005F3998">
        <w:rPr>
          <w:b/>
          <w:noProof/>
          <w:sz w:val="28"/>
          <w:szCs w:val="28"/>
          <w:u w:val="single"/>
          <w:lang w:val="uz-Cyrl-UZ"/>
        </w:rPr>
        <w:t>190 ta</w:t>
      </w:r>
      <w:r w:rsidRPr="005F3998">
        <w:rPr>
          <w:noProof/>
          <w:sz w:val="28"/>
          <w:szCs w:val="28"/>
          <w:lang w:val="uz-Cyrl-UZ"/>
        </w:rPr>
        <w:t xml:space="preserve"> indikator tasdiqlangan boʻlib, shundan, </w:t>
      </w:r>
      <w:r w:rsidRPr="005F3998">
        <w:rPr>
          <w:b/>
          <w:noProof/>
          <w:sz w:val="28"/>
          <w:szCs w:val="28"/>
          <w:u w:val="single"/>
          <w:lang w:val="uz-Cyrl-UZ"/>
        </w:rPr>
        <w:t>155 tasi</w:t>
      </w:r>
      <w:r w:rsidRPr="005F3998">
        <w:rPr>
          <w:noProof/>
          <w:sz w:val="28"/>
          <w:szCs w:val="28"/>
          <w:lang w:val="uz-Cyrl-UZ"/>
        </w:rPr>
        <w:t xml:space="preserve"> global indikatorlar bilan toʻliq mos keladi, </w:t>
      </w:r>
      <w:r w:rsidRPr="005F3998">
        <w:rPr>
          <w:b/>
          <w:noProof/>
          <w:sz w:val="28"/>
          <w:szCs w:val="28"/>
          <w:u w:val="single"/>
          <w:lang w:val="uz-Cyrl-UZ"/>
        </w:rPr>
        <w:t>24 tasi</w:t>
      </w:r>
      <w:r w:rsidRPr="005F3998">
        <w:rPr>
          <w:noProof/>
          <w:sz w:val="28"/>
          <w:szCs w:val="28"/>
          <w:lang w:val="uz-Cyrl-UZ"/>
        </w:rPr>
        <w:t xml:space="preserve"> proksi indikator va </w:t>
      </w:r>
      <w:r w:rsidRPr="005F3998">
        <w:rPr>
          <w:b/>
          <w:noProof/>
          <w:sz w:val="28"/>
          <w:szCs w:val="28"/>
          <w:u w:val="single"/>
          <w:lang w:val="uz-Cyrl-UZ"/>
        </w:rPr>
        <w:t>11 tasi</w:t>
      </w:r>
      <w:r w:rsidRPr="005F3998">
        <w:rPr>
          <w:noProof/>
          <w:sz w:val="28"/>
          <w:szCs w:val="28"/>
          <w:lang w:val="uz-Cyrl-UZ"/>
        </w:rPr>
        <w:t xml:space="preserve"> milliy indikator hisoblanadi;</w:t>
      </w:r>
    </w:p>
    <w:p w:rsidR="005F3998" w:rsidRPr="005F3998" w:rsidRDefault="005F3998" w:rsidP="00002640">
      <w:pPr>
        <w:pStyle w:val="affb"/>
        <w:spacing w:before="0" w:beforeAutospacing="0" w:after="0" w:afterAutospacing="0"/>
        <w:ind w:firstLine="709"/>
        <w:jc w:val="both"/>
        <w:rPr>
          <w:noProof/>
          <w:sz w:val="28"/>
          <w:szCs w:val="28"/>
          <w:lang w:val="uz-Cyrl-UZ"/>
        </w:rPr>
      </w:pPr>
      <w:r w:rsidRPr="005F3998">
        <w:rPr>
          <w:noProof/>
          <w:sz w:val="28"/>
          <w:szCs w:val="28"/>
          <w:lang w:val="uz-Cyrl-UZ"/>
        </w:rPr>
        <w:t>MBRM boʻyicha erishilgan natijalarni kuzatib borish va ushbu sohada mamlakatdagi mavjud vaziyat toʻgʻrisida dolzarb maʼlumotlarni foydalanuvchilarga taqdim etish maqsadida ishlab chiqilgan veb-saytga(</w:t>
      </w:r>
      <w:hyperlink r:id="rId8" w:history="1">
        <w:r w:rsidRPr="005F3998">
          <w:rPr>
            <w:rStyle w:val="aff0"/>
            <w:i/>
            <w:noProof/>
            <w:sz w:val="28"/>
            <w:szCs w:val="28"/>
            <w:lang w:val="uz-Cyrl-UZ"/>
          </w:rPr>
          <w:t>https://nsdg.stat.uz</w:t>
        </w:r>
      </w:hyperlink>
      <w:r w:rsidRPr="005F3998">
        <w:rPr>
          <w:noProof/>
          <w:sz w:val="28"/>
          <w:szCs w:val="28"/>
          <w:lang w:val="uz-Cyrl-UZ"/>
        </w:rPr>
        <w:t xml:space="preserve">) Vazirlik va idoralar bilan hamkorlikda </w:t>
      </w:r>
      <w:r w:rsidRPr="005F3998">
        <w:rPr>
          <w:b/>
          <w:noProof/>
          <w:sz w:val="28"/>
          <w:szCs w:val="28"/>
          <w:u w:val="single"/>
          <w:lang w:val="uz-Cyrl-UZ"/>
        </w:rPr>
        <w:t>143 ta</w:t>
      </w:r>
      <w:r w:rsidRPr="005F3998">
        <w:rPr>
          <w:noProof/>
          <w:sz w:val="28"/>
          <w:szCs w:val="28"/>
          <w:lang w:val="uz-Cyrl-UZ"/>
        </w:rPr>
        <w:t xml:space="preserve"> Milliy barqaror rivojlanish indikatorlari (bu barcha qabul qilingan koʻrsatkichlarning </w:t>
      </w:r>
      <w:r w:rsidRPr="005F3998">
        <w:rPr>
          <w:b/>
          <w:noProof/>
          <w:sz w:val="28"/>
          <w:szCs w:val="28"/>
          <w:u w:val="single"/>
          <w:lang w:val="uz-Cyrl-UZ"/>
        </w:rPr>
        <w:t>75,3 % ini</w:t>
      </w:r>
      <w:r w:rsidRPr="005F3998">
        <w:rPr>
          <w:noProof/>
          <w:sz w:val="28"/>
          <w:szCs w:val="28"/>
          <w:lang w:val="uz-Cyrl-UZ"/>
        </w:rPr>
        <w:t xml:space="preserve"> tashkil etadi) boʻyicha maʼlumotlar joylashtirib borilmoqda.</w:t>
      </w:r>
    </w:p>
    <w:p w:rsidR="005F3998" w:rsidRPr="005F3998" w:rsidRDefault="005F3998" w:rsidP="00002640">
      <w:pPr>
        <w:pStyle w:val="affb"/>
        <w:spacing w:before="0" w:beforeAutospacing="0" w:after="0" w:afterAutospacing="0"/>
        <w:ind w:firstLine="709"/>
        <w:jc w:val="both"/>
        <w:rPr>
          <w:noProof/>
          <w:sz w:val="28"/>
          <w:szCs w:val="28"/>
          <w:lang w:val="uz-Cyrl-UZ"/>
        </w:rPr>
      </w:pPr>
      <w:r w:rsidRPr="005F3998">
        <w:rPr>
          <w:noProof/>
          <w:sz w:val="28"/>
          <w:szCs w:val="28"/>
          <w:lang w:val="uz-Cyrl-UZ"/>
        </w:rPr>
        <w:t xml:space="preserve">MBRM koʻrsatkichlarini ishlab chiqarishda </w:t>
      </w:r>
      <w:r w:rsidRPr="005F3998">
        <w:rPr>
          <w:b/>
          <w:noProof/>
          <w:sz w:val="28"/>
          <w:szCs w:val="28"/>
          <w:u w:val="single"/>
          <w:lang w:val="uz-Cyrl-UZ"/>
        </w:rPr>
        <w:t>35 dan</w:t>
      </w:r>
      <w:r w:rsidRPr="005F3998">
        <w:rPr>
          <w:noProof/>
          <w:sz w:val="28"/>
          <w:szCs w:val="28"/>
          <w:lang w:val="uz-Cyrl-UZ"/>
        </w:rPr>
        <w:t xml:space="preserve"> ortiq vazirlik va idoralar ishtirok etadi. Milliy statistika qoʻmitasi faqatgina </w:t>
      </w:r>
      <w:r w:rsidRPr="005F3998">
        <w:rPr>
          <w:b/>
          <w:noProof/>
          <w:sz w:val="28"/>
          <w:szCs w:val="28"/>
          <w:u w:val="single"/>
          <w:lang w:val="uz-Cyrl-UZ"/>
        </w:rPr>
        <w:t>5 ta</w:t>
      </w:r>
      <w:r w:rsidRPr="005F3998">
        <w:rPr>
          <w:noProof/>
          <w:sz w:val="28"/>
          <w:szCs w:val="28"/>
          <w:lang w:val="uz-Cyrl-UZ"/>
        </w:rPr>
        <w:t xml:space="preserve"> koʻrsatkichga masʼul ekanligiga qaramay, maʼlumotlarning </w:t>
      </w:r>
      <w:r w:rsidRPr="005F3998">
        <w:rPr>
          <w:b/>
          <w:noProof/>
          <w:sz w:val="28"/>
          <w:szCs w:val="28"/>
          <w:u w:val="single"/>
          <w:lang w:val="uz-Cyrl-UZ"/>
        </w:rPr>
        <w:t>60 % dan</w:t>
      </w:r>
      <w:r w:rsidRPr="005F3998">
        <w:rPr>
          <w:noProof/>
          <w:sz w:val="28"/>
          <w:szCs w:val="28"/>
          <w:lang w:val="uz-Cyrl-UZ"/>
        </w:rPr>
        <w:t xml:space="preserve"> ortigʻi Qoʻmita tomonidan shakllantiriladi va unda bir qator koʻrsatkichlarni hisoblash uchun vazirlik va idoralarning maʼmuriy maʼlumotlaridan foydalanadi.</w:t>
      </w:r>
    </w:p>
    <w:p w:rsidR="005F3998" w:rsidRPr="005F3998" w:rsidRDefault="005F3998" w:rsidP="00002640">
      <w:pPr>
        <w:pStyle w:val="affb"/>
        <w:spacing w:before="0" w:beforeAutospacing="0" w:after="0" w:afterAutospacing="0"/>
        <w:ind w:firstLine="709"/>
        <w:jc w:val="both"/>
        <w:rPr>
          <w:noProof/>
          <w:sz w:val="28"/>
          <w:szCs w:val="28"/>
          <w:lang w:val="uz-Cyrl-UZ"/>
        </w:rPr>
      </w:pPr>
      <w:r w:rsidRPr="005F3998">
        <w:rPr>
          <w:noProof/>
          <w:sz w:val="28"/>
          <w:szCs w:val="28"/>
          <w:lang w:val="uz-Cyrl-UZ"/>
        </w:rPr>
        <w:t xml:space="preserve">Milliy statistika qoʻmitasi tomonidan </w:t>
      </w:r>
      <w:r w:rsidRPr="005F3998">
        <w:rPr>
          <w:b/>
          <w:noProof/>
          <w:sz w:val="28"/>
          <w:szCs w:val="28"/>
          <w:lang w:val="uz-Cyrl-UZ"/>
        </w:rPr>
        <w:t>“Oʻzbekiston Respublikasida Milliy barqaror rivojlanish maqsadlariga erishish boʻyicha yillik statistik toʻplam”</w:t>
      </w:r>
      <w:r w:rsidRPr="005F3998">
        <w:rPr>
          <w:noProof/>
          <w:sz w:val="28"/>
          <w:szCs w:val="28"/>
          <w:lang w:val="uz-Cyrl-UZ"/>
        </w:rPr>
        <w:t xml:space="preserve"> 2019-yildan boshlab har yili oʻzbek, rus va ingliz tillarida nashr etilib, vazirlik va idoralar hamda Oʻzbekiston Respublikasida faoliyat yuritayotgan xalqaro tashkilotlarga taqdim etib borilmoqda, shuningdek, ushbu toʻplamning elektron shakli MBRM veb-saytiga </w:t>
      </w:r>
      <w:hyperlink r:id="rId9">
        <w:r w:rsidRPr="005F3998">
          <w:rPr>
            <w:rStyle w:val="aff0"/>
            <w:i/>
            <w:noProof/>
            <w:sz w:val="28"/>
            <w:szCs w:val="28"/>
            <w:lang w:val="uz-Cyrl-UZ"/>
          </w:rPr>
          <w:t>http://nsdg.stat.uz/uz/publications</w:t>
        </w:r>
      </w:hyperlink>
      <w:r w:rsidRPr="005F3998">
        <w:rPr>
          <w:noProof/>
          <w:sz w:val="28"/>
          <w:szCs w:val="28"/>
          <w:lang w:val="uz-Cyrl-UZ"/>
        </w:rPr>
        <w:t xml:space="preserve"> manzili boʻyicha joylashtirib borilmoqda.</w:t>
      </w:r>
    </w:p>
    <w:p w:rsidR="005F3998" w:rsidRPr="00002640" w:rsidRDefault="005F3998" w:rsidP="00002640">
      <w:pPr>
        <w:tabs>
          <w:tab w:val="left" w:pos="0"/>
          <w:tab w:val="left" w:pos="567"/>
          <w:tab w:val="left" w:pos="709"/>
          <w:tab w:val="left" w:pos="851"/>
          <w:tab w:val="left" w:pos="993"/>
        </w:tabs>
        <w:spacing w:after="0" w:line="240" w:lineRule="auto"/>
        <w:ind w:firstLine="709"/>
        <w:jc w:val="both"/>
        <w:rPr>
          <w:noProof/>
          <w:sz w:val="28"/>
          <w:szCs w:val="28"/>
          <w:lang w:val="uz-Cyrl-UZ"/>
        </w:rPr>
      </w:pPr>
    </w:p>
    <w:sectPr w:rsidR="005F3998" w:rsidRPr="00002640" w:rsidSect="00E317DD">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4B" w:rsidRDefault="0033394B" w:rsidP="00367455">
      <w:pPr>
        <w:spacing w:after="0" w:line="240" w:lineRule="auto"/>
      </w:pPr>
      <w:r>
        <w:separator/>
      </w:r>
    </w:p>
  </w:endnote>
  <w:endnote w:type="continuationSeparator" w:id="0">
    <w:p w:rsidR="0033394B" w:rsidRDefault="0033394B" w:rsidP="00367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66360"/>
      <w:docPartObj>
        <w:docPartGallery w:val="Page Numbers (Bottom of Page)"/>
        <w:docPartUnique/>
      </w:docPartObj>
    </w:sdtPr>
    <w:sdtEndPr>
      <w:rPr>
        <w:szCs w:val="24"/>
      </w:rPr>
    </w:sdtEndPr>
    <w:sdtContent>
      <w:p w:rsidR="00EE7681" w:rsidRPr="00E317DD" w:rsidRDefault="00EE7681" w:rsidP="00FD5B14">
        <w:pPr>
          <w:pStyle w:val="af8"/>
          <w:jc w:val="right"/>
          <w:rPr>
            <w:szCs w:val="24"/>
          </w:rPr>
        </w:pPr>
        <w:r w:rsidRPr="00E317DD">
          <w:rPr>
            <w:szCs w:val="24"/>
          </w:rPr>
          <w:fldChar w:fldCharType="begin"/>
        </w:r>
        <w:r w:rsidRPr="00E317DD">
          <w:rPr>
            <w:szCs w:val="24"/>
          </w:rPr>
          <w:instrText xml:space="preserve"> PAGE   \* MERGEFORMAT </w:instrText>
        </w:r>
        <w:r w:rsidRPr="00E317DD">
          <w:rPr>
            <w:szCs w:val="24"/>
          </w:rPr>
          <w:fldChar w:fldCharType="separate"/>
        </w:r>
        <w:r w:rsidR="003F6401">
          <w:rPr>
            <w:noProof/>
            <w:szCs w:val="24"/>
          </w:rPr>
          <w:t>7</w:t>
        </w:r>
        <w:r w:rsidRPr="00E317DD">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4B" w:rsidRDefault="0033394B" w:rsidP="00367455">
      <w:pPr>
        <w:spacing w:after="0" w:line="240" w:lineRule="auto"/>
      </w:pPr>
      <w:r>
        <w:separator/>
      </w:r>
    </w:p>
  </w:footnote>
  <w:footnote w:type="continuationSeparator" w:id="0">
    <w:p w:rsidR="0033394B" w:rsidRDefault="0033394B" w:rsidP="00367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6E2"/>
    <w:multiLevelType w:val="hybridMultilevel"/>
    <w:tmpl w:val="41F49E60"/>
    <w:lvl w:ilvl="0" w:tplc="4DDE9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FFB5CE1"/>
    <w:multiLevelType w:val="multilevel"/>
    <w:tmpl w:val="641033C0"/>
    <w:lvl w:ilvl="0">
      <w:start w:val="1"/>
      <w:numFmt w:val="decimal"/>
      <w:pStyle w:val="3"/>
      <w:suff w:val="space"/>
      <w:lvlText w:val="§ %1."/>
      <w:lvlJc w:val="left"/>
      <w:pPr>
        <w:ind w:left="0" w:firstLine="0"/>
      </w:pPr>
      <w:rPr>
        <w:rFonts w:hint="default"/>
      </w:rPr>
    </w:lvl>
    <w:lvl w:ilvl="1">
      <w:start w:val="1"/>
      <w:numFmt w:val="decimalZero"/>
      <w:isLgl/>
      <w:lvlText w:val="Раздел %1.%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3919344D"/>
    <w:multiLevelType w:val="hybridMultilevel"/>
    <w:tmpl w:val="E03C15A4"/>
    <w:lvl w:ilvl="0" w:tplc="2DAA4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5953C7"/>
    <w:multiLevelType w:val="hybridMultilevel"/>
    <w:tmpl w:val="0BE4AB26"/>
    <w:lvl w:ilvl="0" w:tplc="D1D68088">
      <w:start w:val="1"/>
      <w:numFmt w:val="decimal"/>
      <w:suff w:val="space"/>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9B277C"/>
    <w:multiLevelType w:val="hybridMultilevel"/>
    <w:tmpl w:val="3C6670B4"/>
    <w:lvl w:ilvl="0" w:tplc="68781C26">
      <w:start w:val="1"/>
      <w:numFmt w:val="bullet"/>
      <w:pStyle w:val="4"/>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328314D"/>
    <w:multiLevelType w:val="hybridMultilevel"/>
    <w:tmpl w:val="79AC5F7C"/>
    <w:lvl w:ilvl="0" w:tplc="8C92521C">
      <w:start w:val="1"/>
      <w:numFmt w:val="decimal"/>
      <w:lvlText w:val="%1."/>
      <w:lvlJc w:val="left"/>
      <w:pPr>
        <w:ind w:left="1684" w:hanging="975"/>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FAD016C"/>
    <w:multiLevelType w:val="hybridMultilevel"/>
    <w:tmpl w:val="A074EAC2"/>
    <w:lvl w:ilvl="0" w:tplc="0419000F">
      <w:start w:val="1"/>
      <w:numFmt w:val="decimal"/>
      <w:pStyle w:val="T"/>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4"/>
  </w:num>
  <w:num w:numId="6">
    <w:abstractNumId w:val="3"/>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07D9C"/>
    <w:rsid w:val="000003EC"/>
    <w:rsid w:val="00000F74"/>
    <w:rsid w:val="000016F5"/>
    <w:rsid w:val="00003AF5"/>
    <w:rsid w:val="0000444A"/>
    <w:rsid w:val="00004929"/>
    <w:rsid w:val="0000594B"/>
    <w:rsid w:val="0000620E"/>
    <w:rsid w:val="00006C83"/>
    <w:rsid w:val="000100BA"/>
    <w:rsid w:val="00010D5F"/>
    <w:rsid w:val="00010E6B"/>
    <w:rsid w:val="000122B9"/>
    <w:rsid w:val="0001278F"/>
    <w:rsid w:val="00012CE8"/>
    <w:rsid w:val="00013EE0"/>
    <w:rsid w:val="00013FE2"/>
    <w:rsid w:val="000219D9"/>
    <w:rsid w:val="00021F10"/>
    <w:rsid w:val="00022F92"/>
    <w:rsid w:val="0002312D"/>
    <w:rsid w:val="000238E6"/>
    <w:rsid w:val="00024631"/>
    <w:rsid w:val="000264DC"/>
    <w:rsid w:val="00026CE9"/>
    <w:rsid w:val="000337D4"/>
    <w:rsid w:val="000337E3"/>
    <w:rsid w:val="000340C9"/>
    <w:rsid w:val="00036893"/>
    <w:rsid w:val="000368E0"/>
    <w:rsid w:val="00037C68"/>
    <w:rsid w:val="000415F7"/>
    <w:rsid w:val="00042C32"/>
    <w:rsid w:val="00043D32"/>
    <w:rsid w:val="00047E83"/>
    <w:rsid w:val="000501A9"/>
    <w:rsid w:val="00051228"/>
    <w:rsid w:val="00051B4D"/>
    <w:rsid w:val="00052DF2"/>
    <w:rsid w:val="000542F7"/>
    <w:rsid w:val="00056481"/>
    <w:rsid w:val="000565E0"/>
    <w:rsid w:val="0006141E"/>
    <w:rsid w:val="00062C41"/>
    <w:rsid w:val="00062DAA"/>
    <w:rsid w:val="00063F5C"/>
    <w:rsid w:val="000676C0"/>
    <w:rsid w:val="00070B5C"/>
    <w:rsid w:val="00071B4C"/>
    <w:rsid w:val="00072425"/>
    <w:rsid w:val="00072BD7"/>
    <w:rsid w:val="0007383A"/>
    <w:rsid w:val="00075EE0"/>
    <w:rsid w:val="00077F2D"/>
    <w:rsid w:val="0008208E"/>
    <w:rsid w:val="000828F3"/>
    <w:rsid w:val="00087355"/>
    <w:rsid w:val="00091DCE"/>
    <w:rsid w:val="00092611"/>
    <w:rsid w:val="0009418D"/>
    <w:rsid w:val="00094375"/>
    <w:rsid w:val="0009547E"/>
    <w:rsid w:val="000A02DE"/>
    <w:rsid w:val="000A0756"/>
    <w:rsid w:val="000A17F1"/>
    <w:rsid w:val="000A2018"/>
    <w:rsid w:val="000A5447"/>
    <w:rsid w:val="000A562A"/>
    <w:rsid w:val="000A6A68"/>
    <w:rsid w:val="000A6F05"/>
    <w:rsid w:val="000A7996"/>
    <w:rsid w:val="000B0F04"/>
    <w:rsid w:val="000B1F26"/>
    <w:rsid w:val="000B4B8B"/>
    <w:rsid w:val="000B52D3"/>
    <w:rsid w:val="000B5313"/>
    <w:rsid w:val="000B5503"/>
    <w:rsid w:val="000B62D5"/>
    <w:rsid w:val="000C4A05"/>
    <w:rsid w:val="000C4EC5"/>
    <w:rsid w:val="000C61A6"/>
    <w:rsid w:val="000C6465"/>
    <w:rsid w:val="000C7422"/>
    <w:rsid w:val="000C7B90"/>
    <w:rsid w:val="000D0DB5"/>
    <w:rsid w:val="000D31BA"/>
    <w:rsid w:val="000D4630"/>
    <w:rsid w:val="000D5623"/>
    <w:rsid w:val="000D5DDB"/>
    <w:rsid w:val="000E0798"/>
    <w:rsid w:val="000E22CA"/>
    <w:rsid w:val="000E5CC2"/>
    <w:rsid w:val="000E5EB5"/>
    <w:rsid w:val="000E6FF5"/>
    <w:rsid w:val="000E71CA"/>
    <w:rsid w:val="000E7C2A"/>
    <w:rsid w:val="000F10ED"/>
    <w:rsid w:val="000F4FA1"/>
    <w:rsid w:val="000F6C7E"/>
    <w:rsid w:val="000F74C2"/>
    <w:rsid w:val="000F78F4"/>
    <w:rsid w:val="000F7CF8"/>
    <w:rsid w:val="00100CA8"/>
    <w:rsid w:val="001015B0"/>
    <w:rsid w:val="00102EC6"/>
    <w:rsid w:val="00103D22"/>
    <w:rsid w:val="0010537E"/>
    <w:rsid w:val="00110B0A"/>
    <w:rsid w:val="00111557"/>
    <w:rsid w:val="00113F0B"/>
    <w:rsid w:val="0011553A"/>
    <w:rsid w:val="00117C01"/>
    <w:rsid w:val="00120673"/>
    <w:rsid w:val="00120C8C"/>
    <w:rsid w:val="001227AA"/>
    <w:rsid w:val="001237F2"/>
    <w:rsid w:val="00123F61"/>
    <w:rsid w:val="00124372"/>
    <w:rsid w:val="001244F1"/>
    <w:rsid w:val="00124B85"/>
    <w:rsid w:val="00125681"/>
    <w:rsid w:val="001256C7"/>
    <w:rsid w:val="00126B81"/>
    <w:rsid w:val="0013001E"/>
    <w:rsid w:val="00132C6D"/>
    <w:rsid w:val="00133013"/>
    <w:rsid w:val="001340F5"/>
    <w:rsid w:val="001345FD"/>
    <w:rsid w:val="00134FC4"/>
    <w:rsid w:val="00136C9C"/>
    <w:rsid w:val="001458C6"/>
    <w:rsid w:val="001460EC"/>
    <w:rsid w:val="00146F55"/>
    <w:rsid w:val="00146FA8"/>
    <w:rsid w:val="00151068"/>
    <w:rsid w:val="00152F0E"/>
    <w:rsid w:val="00154B1D"/>
    <w:rsid w:val="001554EC"/>
    <w:rsid w:val="00155978"/>
    <w:rsid w:val="00155D41"/>
    <w:rsid w:val="00156ACA"/>
    <w:rsid w:val="00160B2A"/>
    <w:rsid w:val="0016202C"/>
    <w:rsid w:val="0016207B"/>
    <w:rsid w:val="001624CB"/>
    <w:rsid w:val="00163D88"/>
    <w:rsid w:val="00164B7A"/>
    <w:rsid w:val="00166435"/>
    <w:rsid w:val="00166CCA"/>
    <w:rsid w:val="00167A60"/>
    <w:rsid w:val="00167E3C"/>
    <w:rsid w:val="00170876"/>
    <w:rsid w:val="00171775"/>
    <w:rsid w:val="0017449C"/>
    <w:rsid w:val="0017498F"/>
    <w:rsid w:val="0017560D"/>
    <w:rsid w:val="0017656F"/>
    <w:rsid w:val="001800A2"/>
    <w:rsid w:val="00180DBD"/>
    <w:rsid w:val="00181B12"/>
    <w:rsid w:val="001827A3"/>
    <w:rsid w:val="00186695"/>
    <w:rsid w:val="00187A51"/>
    <w:rsid w:val="00192CD8"/>
    <w:rsid w:val="00192F8D"/>
    <w:rsid w:val="00193967"/>
    <w:rsid w:val="00195058"/>
    <w:rsid w:val="00195296"/>
    <w:rsid w:val="00195910"/>
    <w:rsid w:val="00197782"/>
    <w:rsid w:val="00197A55"/>
    <w:rsid w:val="001A1BD8"/>
    <w:rsid w:val="001A25BF"/>
    <w:rsid w:val="001A5A70"/>
    <w:rsid w:val="001A6165"/>
    <w:rsid w:val="001B1091"/>
    <w:rsid w:val="001B119E"/>
    <w:rsid w:val="001B2B19"/>
    <w:rsid w:val="001B32F5"/>
    <w:rsid w:val="001B4B50"/>
    <w:rsid w:val="001B5433"/>
    <w:rsid w:val="001B5B91"/>
    <w:rsid w:val="001B618D"/>
    <w:rsid w:val="001B74F8"/>
    <w:rsid w:val="001B7DEF"/>
    <w:rsid w:val="001C1504"/>
    <w:rsid w:val="001C1E8C"/>
    <w:rsid w:val="001C25C4"/>
    <w:rsid w:val="001C56DD"/>
    <w:rsid w:val="001C5B88"/>
    <w:rsid w:val="001C7101"/>
    <w:rsid w:val="001D3BD4"/>
    <w:rsid w:val="001D3F54"/>
    <w:rsid w:val="001D51E5"/>
    <w:rsid w:val="001D6211"/>
    <w:rsid w:val="001E04C5"/>
    <w:rsid w:val="001E1A23"/>
    <w:rsid w:val="001E21C6"/>
    <w:rsid w:val="001E302D"/>
    <w:rsid w:val="001E5742"/>
    <w:rsid w:val="001E60CC"/>
    <w:rsid w:val="001E624D"/>
    <w:rsid w:val="001E65BB"/>
    <w:rsid w:val="001E6A58"/>
    <w:rsid w:val="001F0134"/>
    <w:rsid w:val="001F028A"/>
    <w:rsid w:val="001F115A"/>
    <w:rsid w:val="001F1587"/>
    <w:rsid w:val="001F1E2C"/>
    <w:rsid w:val="001F51DD"/>
    <w:rsid w:val="001F5AAA"/>
    <w:rsid w:val="001F62B4"/>
    <w:rsid w:val="001F6A3D"/>
    <w:rsid w:val="0020016A"/>
    <w:rsid w:val="00200831"/>
    <w:rsid w:val="00200DB8"/>
    <w:rsid w:val="002015AD"/>
    <w:rsid w:val="00203767"/>
    <w:rsid w:val="00203D6D"/>
    <w:rsid w:val="00207397"/>
    <w:rsid w:val="0021068D"/>
    <w:rsid w:val="00210771"/>
    <w:rsid w:val="00211031"/>
    <w:rsid w:val="00211DFD"/>
    <w:rsid w:val="00212FB2"/>
    <w:rsid w:val="00213779"/>
    <w:rsid w:val="00213900"/>
    <w:rsid w:val="00213CA5"/>
    <w:rsid w:val="0021409E"/>
    <w:rsid w:val="002144F0"/>
    <w:rsid w:val="00214919"/>
    <w:rsid w:val="00217A9F"/>
    <w:rsid w:val="00217C2D"/>
    <w:rsid w:val="002211AD"/>
    <w:rsid w:val="00222DD6"/>
    <w:rsid w:val="00223335"/>
    <w:rsid w:val="00223BA8"/>
    <w:rsid w:val="00223D4E"/>
    <w:rsid w:val="002240C5"/>
    <w:rsid w:val="00225098"/>
    <w:rsid w:val="002264BC"/>
    <w:rsid w:val="00226671"/>
    <w:rsid w:val="002278BA"/>
    <w:rsid w:val="0023256B"/>
    <w:rsid w:val="00232656"/>
    <w:rsid w:val="00233E9F"/>
    <w:rsid w:val="002365F9"/>
    <w:rsid w:val="00236E64"/>
    <w:rsid w:val="00237C3E"/>
    <w:rsid w:val="0024004B"/>
    <w:rsid w:val="002426D8"/>
    <w:rsid w:val="00242988"/>
    <w:rsid w:val="00242DEA"/>
    <w:rsid w:val="002433CE"/>
    <w:rsid w:val="00243BB7"/>
    <w:rsid w:val="0024497F"/>
    <w:rsid w:val="00244C15"/>
    <w:rsid w:val="00244F03"/>
    <w:rsid w:val="00244FEA"/>
    <w:rsid w:val="002453E2"/>
    <w:rsid w:val="00246112"/>
    <w:rsid w:val="0025163C"/>
    <w:rsid w:val="00251BAE"/>
    <w:rsid w:val="00251C09"/>
    <w:rsid w:val="00252096"/>
    <w:rsid w:val="00252C1F"/>
    <w:rsid w:val="00262818"/>
    <w:rsid w:val="00263E7A"/>
    <w:rsid w:val="00264257"/>
    <w:rsid w:val="00265491"/>
    <w:rsid w:val="00265852"/>
    <w:rsid w:val="002725E3"/>
    <w:rsid w:val="00273212"/>
    <w:rsid w:val="0027580E"/>
    <w:rsid w:val="0027771C"/>
    <w:rsid w:val="00277BBA"/>
    <w:rsid w:val="00282738"/>
    <w:rsid w:val="00282E61"/>
    <w:rsid w:val="00285D2A"/>
    <w:rsid w:val="002861A4"/>
    <w:rsid w:val="00290064"/>
    <w:rsid w:val="0029190C"/>
    <w:rsid w:val="00293A72"/>
    <w:rsid w:val="00294835"/>
    <w:rsid w:val="00294ADC"/>
    <w:rsid w:val="002961C6"/>
    <w:rsid w:val="002A2CE7"/>
    <w:rsid w:val="002A3090"/>
    <w:rsid w:val="002A3991"/>
    <w:rsid w:val="002A4549"/>
    <w:rsid w:val="002A5F0A"/>
    <w:rsid w:val="002A5F0B"/>
    <w:rsid w:val="002A64D9"/>
    <w:rsid w:val="002A73FF"/>
    <w:rsid w:val="002B06E9"/>
    <w:rsid w:val="002B18FC"/>
    <w:rsid w:val="002B33F1"/>
    <w:rsid w:val="002B45B5"/>
    <w:rsid w:val="002B58D9"/>
    <w:rsid w:val="002B6940"/>
    <w:rsid w:val="002B705F"/>
    <w:rsid w:val="002C03E8"/>
    <w:rsid w:val="002C1BB8"/>
    <w:rsid w:val="002C2048"/>
    <w:rsid w:val="002C5594"/>
    <w:rsid w:val="002C5B60"/>
    <w:rsid w:val="002C6AE8"/>
    <w:rsid w:val="002C708E"/>
    <w:rsid w:val="002D10A0"/>
    <w:rsid w:val="002D3AA8"/>
    <w:rsid w:val="002D41EE"/>
    <w:rsid w:val="002D498B"/>
    <w:rsid w:val="002D5521"/>
    <w:rsid w:val="002D56EA"/>
    <w:rsid w:val="002D5962"/>
    <w:rsid w:val="002D7842"/>
    <w:rsid w:val="002E0F69"/>
    <w:rsid w:val="002E1614"/>
    <w:rsid w:val="002E2189"/>
    <w:rsid w:val="002E2335"/>
    <w:rsid w:val="002E3460"/>
    <w:rsid w:val="002E3B90"/>
    <w:rsid w:val="002E6038"/>
    <w:rsid w:val="002E6163"/>
    <w:rsid w:val="002E62EA"/>
    <w:rsid w:val="002E73E3"/>
    <w:rsid w:val="002F10E6"/>
    <w:rsid w:val="002F1BD1"/>
    <w:rsid w:val="002F1E8A"/>
    <w:rsid w:val="002F2008"/>
    <w:rsid w:val="002F30CD"/>
    <w:rsid w:val="002F3FB7"/>
    <w:rsid w:val="002F4FFB"/>
    <w:rsid w:val="002F5D77"/>
    <w:rsid w:val="002F6210"/>
    <w:rsid w:val="002F66F8"/>
    <w:rsid w:val="002F6903"/>
    <w:rsid w:val="002F6A47"/>
    <w:rsid w:val="002F7C1A"/>
    <w:rsid w:val="003040F9"/>
    <w:rsid w:val="00304DCB"/>
    <w:rsid w:val="00305309"/>
    <w:rsid w:val="00305336"/>
    <w:rsid w:val="0031144A"/>
    <w:rsid w:val="003118C6"/>
    <w:rsid w:val="0031420F"/>
    <w:rsid w:val="0031444F"/>
    <w:rsid w:val="00314C49"/>
    <w:rsid w:val="00315E60"/>
    <w:rsid w:val="0031608D"/>
    <w:rsid w:val="003171AF"/>
    <w:rsid w:val="00320BE0"/>
    <w:rsid w:val="00325346"/>
    <w:rsid w:val="003267EE"/>
    <w:rsid w:val="0032752E"/>
    <w:rsid w:val="00327CE5"/>
    <w:rsid w:val="00330CC3"/>
    <w:rsid w:val="00330E15"/>
    <w:rsid w:val="003324B9"/>
    <w:rsid w:val="0033299D"/>
    <w:rsid w:val="003335AF"/>
    <w:rsid w:val="0033394B"/>
    <w:rsid w:val="003345DD"/>
    <w:rsid w:val="00336CEE"/>
    <w:rsid w:val="00336D98"/>
    <w:rsid w:val="0034267A"/>
    <w:rsid w:val="00342850"/>
    <w:rsid w:val="0034370E"/>
    <w:rsid w:val="00344552"/>
    <w:rsid w:val="00346507"/>
    <w:rsid w:val="00346988"/>
    <w:rsid w:val="00346B33"/>
    <w:rsid w:val="003536BD"/>
    <w:rsid w:val="00353CC8"/>
    <w:rsid w:val="003549B9"/>
    <w:rsid w:val="00357204"/>
    <w:rsid w:val="00360480"/>
    <w:rsid w:val="00361151"/>
    <w:rsid w:val="00361A04"/>
    <w:rsid w:val="003620C4"/>
    <w:rsid w:val="003623F5"/>
    <w:rsid w:val="003625B3"/>
    <w:rsid w:val="003655A0"/>
    <w:rsid w:val="0036584B"/>
    <w:rsid w:val="00367455"/>
    <w:rsid w:val="0036787D"/>
    <w:rsid w:val="0037137A"/>
    <w:rsid w:val="00371C16"/>
    <w:rsid w:val="00371EB0"/>
    <w:rsid w:val="00374B0F"/>
    <w:rsid w:val="00375ADF"/>
    <w:rsid w:val="00377DBD"/>
    <w:rsid w:val="00381156"/>
    <w:rsid w:val="00382B44"/>
    <w:rsid w:val="00383AF1"/>
    <w:rsid w:val="00384125"/>
    <w:rsid w:val="00384614"/>
    <w:rsid w:val="0038600B"/>
    <w:rsid w:val="00386773"/>
    <w:rsid w:val="00386E82"/>
    <w:rsid w:val="0039286E"/>
    <w:rsid w:val="003949C3"/>
    <w:rsid w:val="00396881"/>
    <w:rsid w:val="00396AF3"/>
    <w:rsid w:val="003A063A"/>
    <w:rsid w:val="003A134E"/>
    <w:rsid w:val="003A1C21"/>
    <w:rsid w:val="003A1CB4"/>
    <w:rsid w:val="003A2624"/>
    <w:rsid w:val="003A2875"/>
    <w:rsid w:val="003A3125"/>
    <w:rsid w:val="003A4055"/>
    <w:rsid w:val="003A5984"/>
    <w:rsid w:val="003A6A4E"/>
    <w:rsid w:val="003A6D95"/>
    <w:rsid w:val="003A7D28"/>
    <w:rsid w:val="003B2072"/>
    <w:rsid w:val="003B2C8F"/>
    <w:rsid w:val="003B6730"/>
    <w:rsid w:val="003B6852"/>
    <w:rsid w:val="003C13E7"/>
    <w:rsid w:val="003C1A12"/>
    <w:rsid w:val="003C1E1C"/>
    <w:rsid w:val="003C2B87"/>
    <w:rsid w:val="003C2C87"/>
    <w:rsid w:val="003C2F29"/>
    <w:rsid w:val="003C62BD"/>
    <w:rsid w:val="003C68D7"/>
    <w:rsid w:val="003D10A6"/>
    <w:rsid w:val="003D1CBD"/>
    <w:rsid w:val="003D2161"/>
    <w:rsid w:val="003D3EE2"/>
    <w:rsid w:val="003D4D2F"/>
    <w:rsid w:val="003D6A4E"/>
    <w:rsid w:val="003D71F2"/>
    <w:rsid w:val="003E0C36"/>
    <w:rsid w:val="003E12D2"/>
    <w:rsid w:val="003E1683"/>
    <w:rsid w:val="003E1B9C"/>
    <w:rsid w:val="003E1DE6"/>
    <w:rsid w:val="003E4752"/>
    <w:rsid w:val="003E4DC0"/>
    <w:rsid w:val="003E65E1"/>
    <w:rsid w:val="003E6B5D"/>
    <w:rsid w:val="003E6EA1"/>
    <w:rsid w:val="003E6F25"/>
    <w:rsid w:val="003E744A"/>
    <w:rsid w:val="003F04BF"/>
    <w:rsid w:val="003F0634"/>
    <w:rsid w:val="003F0911"/>
    <w:rsid w:val="003F1F6B"/>
    <w:rsid w:val="003F229A"/>
    <w:rsid w:val="003F38E7"/>
    <w:rsid w:val="003F43CF"/>
    <w:rsid w:val="003F44A8"/>
    <w:rsid w:val="003F5537"/>
    <w:rsid w:val="003F59B6"/>
    <w:rsid w:val="003F6314"/>
    <w:rsid w:val="003F6401"/>
    <w:rsid w:val="003F6A69"/>
    <w:rsid w:val="003F6E22"/>
    <w:rsid w:val="004004B1"/>
    <w:rsid w:val="004019D8"/>
    <w:rsid w:val="00401BA8"/>
    <w:rsid w:val="00402366"/>
    <w:rsid w:val="004025BB"/>
    <w:rsid w:val="00402AB9"/>
    <w:rsid w:val="0040313C"/>
    <w:rsid w:val="00403685"/>
    <w:rsid w:val="00403874"/>
    <w:rsid w:val="00404B06"/>
    <w:rsid w:val="00404D56"/>
    <w:rsid w:val="00404E96"/>
    <w:rsid w:val="00405270"/>
    <w:rsid w:val="004053AF"/>
    <w:rsid w:val="004074EB"/>
    <w:rsid w:val="00407832"/>
    <w:rsid w:val="00407D35"/>
    <w:rsid w:val="00412BD2"/>
    <w:rsid w:val="004134CB"/>
    <w:rsid w:val="00414A45"/>
    <w:rsid w:val="00414DFF"/>
    <w:rsid w:val="0041527B"/>
    <w:rsid w:val="004157AF"/>
    <w:rsid w:val="00415D1D"/>
    <w:rsid w:val="004171B4"/>
    <w:rsid w:val="004220F3"/>
    <w:rsid w:val="0042517C"/>
    <w:rsid w:val="00425456"/>
    <w:rsid w:val="0042733C"/>
    <w:rsid w:val="004278D8"/>
    <w:rsid w:val="00427CF3"/>
    <w:rsid w:val="00430EEC"/>
    <w:rsid w:val="00431119"/>
    <w:rsid w:val="0043274B"/>
    <w:rsid w:val="0043315B"/>
    <w:rsid w:val="004334B8"/>
    <w:rsid w:val="0044037B"/>
    <w:rsid w:val="00440B59"/>
    <w:rsid w:val="004417EE"/>
    <w:rsid w:val="00441994"/>
    <w:rsid w:val="00443AD8"/>
    <w:rsid w:val="004471BE"/>
    <w:rsid w:val="00447827"/>
    <w:rsid w:val="00451F5A"/>
    <w:rsid w:val="0045538D"/>
    <w:rsid w:val="00457660"/>
    <w:rsid w:val="0046087B"/>
    <w:rsid w:val="00460AF2"/>
    <w:rsid w:val="0046283A"/>
    <w:rsid w:val="0046552E"/>
    <w:rsid w:val="004659E4"/>
    <w:rsid w:val="00466AF9"/>
    <w:rsid w:val="00467349"/>
    <w:rsid w:val="00467823"/>
    <w:rsid w:val="00471A37"/>
    <w:rsid w:val="004721B6"/>
    <w:rsid w:val="00473AF5"/>
    <w:rsid w:val="00476612"/>
    <w:rsid w:val="004769D9"/>
    <w:rsid w:val="0048599F"/>
    <w:rsid w:val="00486366"/>
    <w:rsid w:val="004869B6"/>
    <w:rsid w:val="00486DE2"/>
    <w:rsid w:val="00487446"/>
    <w:rsid w:val="00487C96"/>
    <w:rsid w:val="00487D80"/>
    <w:rsid w:val="00491C76"/>
    <w:rsid w:val="0049312A"/>
    <w:rsid w:val="004942E7"/>
    <w:rsid w:val="0049490D"/>
    <w:rsid w:val="0049492F"/>
    <w:rsid w:val="004A088D"/>
    <w:rsid w:val="004A08C4"/>
    <w:rsid w:val="004A0DF3"/>
    <w:rsid w:val="004A1257"/>
    <w:rsid w:val="004A1D39"/>
    <w:rsid w:val="004A2DCA"/>
    <w:rsid w:val="004A34C9"/>
    <w:rsid w:val="004A3ADE"/>
    <w:rsid w:val="004A4280"/>
    <w:rsid w:val="004A515E"/>
    <w:rsid w:val="004A67A6"/>
    <w:rsid w:val="004B03EC"/>
    <w:rsid w:val="004B1892"/>
    <w:rsid w:val="004B354E"/>
    <w:rsid w:val="004B4412"/>
    <w:rsid w:val="004B54B6"/>
    <w:rsid w:val="004B7B0A"/>
    <w:rsid w:val="004B7B2F"/>
    <w:rsid w:val="004C0F4A"/>
    <w:rsid w:val="004C44A5"/>
    <w:rsid w:val="004C4DC1"/>
    <w:rsid w:val="004C5624"/>
    <w:rsid w:val="004C5896"/>
    <w:rsid w:val="004C7485"/>
    <w:rsid w:val="004D0E2A"/>
    <w:rsid w:val="004D16BA"/>
    <w:rsid w:val="004D343F"/>
    <w:rsid w:val="004D3726"/>
    <w:rsid w:val="004D500C"/>
    <w:rsid w:val="004D5475"/>
    <w:rsid w:val="004D6848"/>
    <w:rsid w:val="004D7BFB"/>
    <w:rsid w:val="004D7D61"/>
    <w:rsid w:val="004E022C"/>
    <w:rsid w:val="004E0523"/>
    <w:rsid w:val="004E1D78"/>
    <w:rsid w:val="004E1ED5"/>
    <w:rsid w:val="004E3C76"/>
    <w:rsid w:val="004E500C"/>
    <w:rsid w:val="004E6645"/>
    <w:rsid w:val="004E79DE"/>
    <w:rsid w:val="004F4256"/>
    <w:rsid w:val="004F5041"/>
    <w:rsid w:val="004F5152"/>
    <w:rsid w:val="004F6551"/>
    <w:rsid w:val="004F7D3F"/>
    <w:rsid w:val="00500044"/>
    <w:rsid w:val="00501242"/>
    <w:rsid w:val="005026E5"/>
    <w:rsid w:val="00502B49"/>
    <w:rsid w:val="00503A13"/>
    <w:rsid w:val="0050493D"/>
    <w:rsid w:val="00504F83"/>
    <w:rsid w:val="0050586A"/>
    <w:rsid w:val="005101D7"/>
    <w:rsid w:val="00511BCC"/>
    <w:rsid w:val="00511DC2"/>
    <w:rsid w:val="005138F5"/>
    <w:rsid w:val="00514234"/>
    <w:rsid w:val="005147E6"/>
    <w:rsid w:val="00516973"/>
    <w:rsid w:val="005172A0"/>
    <w:rsid w:val="00517931"/>
    <w:rsid w:val="00517957"/>
    <w:rsid w:val="00521864"/>
    <w:rsid w:val="00521D2F"/>
    <w:rsid w:val="0052378E"/>
    <w:rsid w:val="005247AB"/>
    <w:rsid w:val="00525786"/>
    <w:rsid w:val="005317D9"/>
    <w:rsid w:val="00531E59"/>
    <w:rsid w:val="005329EF"/>
    <w:rsid w:val="00532C69"/>
    <w:rsid w:val="00534803"/>
    <w:rsid w:val="0053596C"/>
    <w:rsid w:val="00535EFC"/>
    <w:rsid w:val="005368BF"/>
    <w:rsid w:val="00536E21"/>
    <w:rsid w:val="00536F92"/>
    <w:rsid w:val="00537253"/>
    <w:rsid w:val="00540E6D"/>
    <w:rsid w:val="00541EA3"/>
    <w:rsid w:val="005427DD"/>
    <w:rsid w:val="00546038"/>
    <w:rsid w:val="00546654"/>
    <w:rsid w:val="0055165A"/>
    <w:rsid w:val="00552681"/>
    <w:rsid w:val="005535AD"/>
    <w:rsid w:val="0055371E"/>
    <w:rsid w:val="0055393C"/>
    <w:rsid w:val="005539BC"/>
    <w:rsid w:val="00554106"/>
    <w:rsid w:val="005550C9"/>
    <w:rsid w:val="0055618A"/>
    <w:rsid w:val="005564A2"/>
    <w:rsid w:val="005574AF"/>
    <w:rsid w:val="005632C3"/>
    <w:rsid w:val="00563702"/>
    <w:rsid w:val="00565B77"/>
    <w:rsid w:val="00566A59"/>
    <w:rsid w:val="00570362"/>
    <w:rsid w:val="00572008"/>
    <w:rsid w:val="005729AA"/>
    <w:rsid w:val="00576114"/>
    <w:rsid w:val="005767CC"/>
    <w:rsid w:val="00577071"/>
    <w:rsid w:val="00577F9E"/>
    <w:rsid w:val="00581FAF"/>
    <w:rsid w:val="00583079"/>
    <w:rsid w:val="00585AF7"/>
    <w:rsid w:val="00586574"/>
    <w:rsid w:val="00587608"/>
    <w:rsid w:val="005905DE"/>
    <w:rsid w:val="00593ED6"/>
    <w:rsid w:val="00594AD8"/>
    <w:rsid w:val="00595D66"/>
    <w:rsid w:val="00596742"/>
    <w:rsid w:val="005969CC"/>
    <w:rsid w:val="00597CF6"/>
    <w:rsid w:val="005A18A8"/>
    <w:rsid w:val="005A27D7"/>
    <w:rsid w:val="005A329A"/>
    <w:rsid w:val="005A5BCF"/>
    <w:rsid w:val="005A755D"/>
    <w:rsid w:val="005B0CB2"/>
    <w:rsid w:val="005B23E2"/>
    <w:rsid w:val="005B2BA4"/>
    <w:rsid w:val="005B2F45"/>
    <w:rsid w:val="005B3967"/>
    <w:rsid w:val="005B39D9"/>
    <w:rsid w:val="005B400A"/>
    <w:rsid w:val="005B400C"/>
    <w:rsid w:val="005B42C3"/>
    <w:rsid w:val="005B62B0"/>
    <w:rsid w:val="005B636C"/>
    <w:rsid w:val="005C095D"/>
    <w:rsid w:val="005C0BA9"/>
    <w:rsid w:val="005C104B"/>
    <w:rsid w:val="005C171C"/>
    <w:rsid w:val="005C28A6"/>
    <w:rsid w:val="005C52AD"/>
    <w:rsid w:val="005C582D"/>
    <w:rsid w:val="005C6284"/>
    <w:rsid w:val="005C6908"/>
    <w:rsid w:val="005C761A"/>
    <w:rsid w:val="005C7F5C"/>
    <w:rsid w:val="005D1B22"/>
    <w:rsid w:val="005D2B2F"/>
    <w:rsid w:val="005D3CB0"/>
    <w:rsid w:val="005D3CBB"/>
    <w:rsid w:val="005D4A66"/>
    <w:rsid w:val="005D5832"/>
    <w:rsid w:val="005D60B1"/>
    <w:rsid w:val="005D68E3"/>
    <w:rsid w:val="005D6BFC"/>
    <w:rsid w:val="005E13F5"/>
    <w:rsid w:val="005E1579"/>
    <w:rsid w:val="005E54A0"/>
    <w:rsid w:val="005E589A"/>
    <w:rsid w:val="005E7376"/>
    <w:rsid w:val="005F046C"/>
    <w:rsid w:val="005F0B0B"/>
    <w:rsid w:val="005F107B"/>
    <w:rsid w:val="005F1390"/>
    <w:rsid w:val="005F1B7B"/>
    <w:rsid w:val="005F1BE7"/>
    <w:rsid w:val="005F3071"/>
    <w:rsid w:val="005F3998"/>
    <w:rsid w:val="005F42D0"/>
    <w:rsid w:val="005F5A2F"/>
    <w:rsid w:val="005F5A87"/>
    <w:rsid w:val="005F6624"/>
    <w:rsid w:val="005F709B"/>
    <w:rsid w:val="005F799C"/>
    <w:rsid w:val="005F7EDF"/>
    <w:rsid w:val="006032D9"/>
    <w:rsid w:val="00603FF0"/>
    <w:rsid w:val="0060478A"/>
    <w:rsid w:val="0060569C"/>
    <w:rsid w:val="0060607E"/>
    <w:rsid w:val="0061030D"/>
    <w:rsid w:val="00611B2D"/>
    <w:rsid w:val="00612697"/>
    <w:rsid w:val="00613CAE"/>
    <w:rsid w:val="006142DC"/>
    <w:rsid w:val="00614C88"/>
    <w:rsid w:val="006165D9"/>
    <w:rsid w:val="00616B74"/>
    <w:rsid w:val="00617B1C"/>
    <w:rsid w:val="006206DA"/>
    <w:rsid w:val="00620988"/>
    <w:rsid w:val="00620ABC"/>
    <w:rsid w:val="0062382B"/>
    <w:rsid w:val="00624769"/>
    <w:rsid w:val="00625988"/>
    <w:rsid w:val="00627AF4"/>
    <w:rsid w:val="00630B34"/>
    <w:rsid w:val="00632EB8"/>
    <w:rsid w:val="006332AF"/>
    <w:rsid w:val="00634AEC"/>
    <w:rsid w:val="00635C24"/>
    <w:rsid w:val="006362C3"/>
    <w:rsid w:val="006367E9"/>
    <w:rsid w:val="00636943"/>
    <w:rsid w:val="00637B10"/>
    <w:rsid w:val="00637D82"/>
    <w:rsid w:val="00640EF5"/>
    <w:rsid w:val="00645487"/>
    <w:rsid w:val="00645570"/>
    <w:rsid w:val="00645C07"/>
    <w:rsid w:val="00646C67"/>
    <w:rsid w:val="00650FE0"/>
    <w:rsid w:val="006511F4"/>
    <w:rsid w:val="00651D2B"/>
    <w:rsid w:val="0065248A"/>
    <w:rsid w:val="00652EF2"/>
    <w:rsid w:val="00653103"/>
    <w:rsid w:val="00655157"/>
    <w:rsid w:val="006553B1"/>
    <w:rsid w:val="00657DEF"/>
    <w:rsid w:val="00660D62"/>
    <w:rsid w:val="00660F8A"/>
    <w:rsid w:val="00662C81"/>
    <w:rsid w:val="006637B4"/>
    <w:rsid w:val="00664049"/>
    <w:rsid w:val="0066571A"/>
    <w:rsid w:val="00665A35"/>
    <w:rsid w:val="00666EB9"/>
    <w:rsid w:val="00667F89"/>
    <w:rsid w:val="00670718"/>
    <w:rsid w:val="00670A30"/>
    <w:rsid w:val="0067236C"/>
    <w:rsid w:val="00673FB0"/>
    <w:rsid w:val="006751F2"/>
    <w:rsid w:val="00676A86"/>
    <w:rsid w:val="00676B92"/>
    <w:rsid w:val="00676B9C"/>
    <w:rsid w:val="0067767C"/>
    <w:rsid w:val="00677DF4"/>
    <w:rsid w:val="0068126A"/>
    <w:rsid w:val="00681473"/>
    <w:rsid w:val="006814C6"/>
    <w:rsid w:val="006825EF"/>
    <w:rsid w:val="00683D0B"/>
    <w:rsid w:val="00684E16"/>
    <w:rsid w:val="00685AA9"/>
    <w:rsid w:val="00685B90"/>
    <w:rsid w:val="006864FB"/>
    <w:rsid w:val="00692275"/>
    <w:rsid w:val="00692389"/>
    <w:rsid w:val="00692726"/>
    <w:rsid w:val="006939E1"/>
    <w:rsid w:val="006949D8"/>
    <w:rsid w:val="00694ED8"/>
    <w:rsid w:val="00696309"/>
    <w:rsid w:val="006A0D90"/>
    <w:rsid w:val="006A2D79"/>
    <w:rsid w:val="006A4418"/>
    <w:rsid w:val="006A4602"/>
    <w:rsid w:val="006A5443"/>
    <w:rsid w:val="006A6A6A"/>
    <w:rsid w:val="006A6B66"/>
    <w:rsid w:val="006A6E68"/>
    <w:rsid w:val="006B288A"/>
    <w:rsid w:val="006B65E0"/>
    <w:rsid w:val="006C051C"/>
    <w:rsid w:val="006C16FB"/>
    <w:rsid w:val="006C2882"/>
    <w:rsid w:val="006C2B52"/>
    <w:rsid w:val="006C5810"/>
    <w:rsid w:val="006C5AD1"/>
    <w:rsid w:val="006C7485"/>
    <w:rsid w:val="006C7BB3"/>
    <w:rsid w:val="006D0D04"/>
    <w:rsid w:val="006D0E09"/>
    <w:rsid w:val="006D140E"/>
    <w:rsid w:val="006D2449"/>
    <w:rsid w:val="006D415E"/>
    <w:rsid w:val="006D5262"/>
    <w:rsid w:val="006D5C59"/>
    <w:rsid w:val="006D5FF3"/>
    <w:rsid w:val="006D6026"/>
    <w:rsid w:val="006D6337"/>
    <w:rsid w:val="006D7088"/>
    <w:rsid w:val="006D7B2A"/>
    <w:rsid w:val="006E0657"/>
    <w:rsid w:val="006E08D3"/>
    <w:rsid w:val="006E0913"/>
    <w:rsid w:val="006E1E7F"/>
    <w:rsid w:val="006E406C"/>
    <w:rsid w:val="006E509F"/>
    <w:rsid w:val="006E6DBC"/>
    <w:rsid w:val="006E72C8"/>
    <w:rsid w:val="006E79C1"/>
    <w:rsid w:val="006F16CC"/>
    <w:rsid w:val="006F32AA"/>
    <w:rsid w:val="006F3B18"/>
    <w:rsid w:val="006F3E14"/>
    <w:rsid w:val="006F6000"/>
    <w:rsid w:val="0070274A"/>
    <w:rsid w:val="00702754"/>
    <w:rsid w:val="007040BF"/>
    <w:rsid w:val="00704592"/>
    <w:rsid w:val="00705B2A"/>
    <w:rsid w:val="00705D23"/>
    <w:rsid w:val="0070603B"/>
    <w:rsid w:val="007075D6"/>
    <w:rsid w:val="0071108F"/>
    <w:rsid w:val="007119F3"/>
    <w:rsid w:val="00712BFE"/>
    <w:rsid w:val="0071433D"/>
    <w:rsid w:val="00714F91"/>
    <w:rsid w:val="00716466"/>
    <w:rsid w:val="0071799C"/>
    <w:rsid w:val="00720C5E"/>
    <w:rsid w:val="007222F0"/>
    <w:rsid w:val="00722F93"/>
    <w:rsid w:val="007231D5"/>
    <w:rsid w:val="00723884"/>
    <w:rsid w:val="007249CC"/>
    <w:rsid w:val="007253A4"/>
    <w:rsid w:val="0072552F"/>
    <w:rsid w:val="007305E0"/>
    <w:rsid w:val="00734146"/>
    <w:rsid w:val="00734176"/>
    <w:rsid w:val="00734934"/>
    <w:rsid w:val="00734ABF"/>
    <w:rsid w:val="007357B4"/>
    <w:rsid w:val="00737773"/>
    <w:rsid w:val="00743429"/>
    <w:rsid w:val="007457F5"/>
    <w:rsid w:val="007464B6"/>
    <w:rsid w:val="0074703E"/>
    <w:rsid w:val="00750685"/>
    <w:rsid w:val="00750A54"/>
    <w:rsid w:val="00751CD7"/>
    <w:rsid w:val="0075214F"/>
    <w:rsid w:val="0075215F"/>
    <w:rsid w:val="007528E3"/>
    <w:rsid w:val="00752D2F"/>
    <w:rsid w:val="00755EF1"/>
    <w:rsid w:val="00755F42"/>
    <w:rsid w:val="00756B7E"/>
    <w:rsid w:val="007571F6"/>
    <w:rsid w:val="00760C9E"/>
    <w:rsid w:val="00761F19"/>
    <w:rsid w:val="00764223"/>
    <w:rsid w:val="00765759"/>
    <w:rsid w:val="007701A3"/>
    <w:rsid w:val="007721B9"/>
    <w:rsid w:val="00773160"/>
    <w:rsid w:val="00773BCF"/>
    <w:rsid w:val="00780AA7"/>
    <w:rsid w:val="0078354B"/>
    <w:rsid w:val="007837BE"/>
    <w:rsid w:val="0078419C"/>
    <w:rsid w:val="007844D7"/>
    <w:rsid w:val="007849DA"/>
    <w:rsid w:val="00787560"/>
    <w:rsid w:val="00790ECA"/>
    <w:rsid w:val="0079280E"/>
    <w:rsid w:val="007935D2"/>
    <w:rsid w:val="00793988"/>
    <w:rsid w:val="007939F7"/>
    <w:rsid w:val="0079725C"/>
    <w:rsid w:val="007A22E7"/>
    <w:rsid w:val="007A43D6"/>
    <w:rsid w:val="007A63AE"/>
    <w:rsid w:val="007B037F"/>
    <w:rsid w:val="007B52FD"/>
    <w:rsid w:val="007B6442"/>
    <w:rsid w:val="007C1C76"/>
    <w:rsid w:val="007C2872"/>
    <w:rsid w:val="007C459A"/>
    <w:rsid w:val="007C6F2D"/>
    <w:rsid w:val="007C7143"/>
    <w:rsid w:val="007D04A0"/>
    <w:rsid w:val="007D18A7"/>
    <w:rsid w:val="007D23C1"/>
    <w:rsid w:val="007D2703"/>
    <w:rsid w:val="007D41F5"/>
    <w:rsid w:val="007D5513"/>
    <w:rsid w:val="007D7077"/>
    <w:rsid w:val="007E2152"/>
    <w:rsid w:val="007E5562"/>
    <w:rsid w:val="007E598D"/>
    <w:rsid w:val="007F014E"/>
    <w:rsid w:val="007F0B50"/>
    <w:rsid w:val="007F420D"/>
    <w:rsid w:val="007F6A2E"/>
    <w:rsid w:val="007F7B7B"/>
    <w:rsid w:val="00803B54"/>
    <w:rsid w:val="00804E83"/>
    <w:rsid w:val="008051E8"/>
    <w:rsid w:val="008058DB"/>
    <w:rsid w:val="00806C18"/>
    <w:rsid w:val="00810012"/>
    <w:rsid w:val="00810816"/>
    <w:rsid w:val="008109B6"/>
    <w:rsid w:val="008110BE"/>
    <w:rsid w:val="0081248F"/>
    <w:rsid w:val="00812F8D"/>
    <w:rsid w:val="00814318"/>
    <w:rsid w:val="00816BD3"/>
    <w:rsid w:val="008208ED"/>
    <w:rsid w:val="00820C9F"/>
    <w:rsid w:val="008211CF"/>
    <w:rsid w:val="0082124D"/>
    <w:rsid w:val="00821809"/>
    <w:rsid w:val="0082217E"/>
    <w:rsid w:val="0082241C"/>
    <w:rsid w:val="00822429"/>
    <w:rsid w:val="00823D50"/>
    <w:rsid w:val="00824BB8"/>
    <w:rsid w:val="00824CB4"/>
    <w:rsid w:val="00825232"/>
    <w:rsid w:val="008252F9"/>
    <w:rsid w:val="00826442"/>
    <w:rsid w:val="008271AA"/>
    <w:rsid w:val="0082748A"/>
    <w:rsid w:val="008275AC"/>
    <w:rsid w:val="00827FC0"/>
    <w:rsid w:val="00830060"/>
    <w:rsid w:val="00832562"/>
    <w:rsid w:val="00833B5C"/>
    <w:rsid w:val="00835FB6"/>
    <w:rsid w:val="00836B31"/>
    <w:rsid w:val="00836DAB"/>
    <w:rsid w:val="00837070"/>
    <w:rsid w:val="00837F2A"/>
    <w:rsid w:val="00840735"/>
    <w:rsid w:val="00841267"/>
    <w:rsid w:val="00841306"/>
    <w:rsid w:val="00843101"/>
    <w:rsid w:val="008445A7"/>
    <w:rsid w:val="00846844"/>
    <w:rsid w:val="00846B39"/>
    <w:rsid w:val="008508BB"/>
    <w:rsid w:val="008511A0"/>
    <w:rsid w:val="00851E0D"/>
    <w:rsid w:val="00852402"/>
    <w:rsid w:val="00854466"/>
    <w:rsid w:val="0085465E"/>
    <w:rsid w:val="00854CA6"/>
    <w:rsid w:val="00855A56"/>
    <w:rsid w:val="00856A48"/>
    <w:rsid w:val="0086119B"/>
    <w:rsid w:val="00862AE0"/>
    <w:rsid w:val="00863170"/>
    <w:rsid w:val="0086377F"/>
    <w:rsid w:val="00864385"/>
    <w:rsid w:val="00866B12"/>
    <w:rsid w:val="0087031B"/>
    <w:rsid w:val="008703F7"/>
    <w:rsid w:val="008709FF"/>
    <w:rsid w:val="008747CF"/>
    <w:rsid w:val="00875341"/>
    <w:rsid w:val="0087636D"/>
    <w:rsid w:val="008774E0"/>
    <w:rsid w:val="00877FAD"/>
    <w:rsid w:val="00877FCC"/>
    <w:rsid w:val="00887F89"/>
    <w:rsid w:val="008931B3"/>
    <w:rsid w:val="00893F58"/>
    <w:rsid w:val="00893F67"/>
    <w:rsid w:val="008941D1"/>
    <w:rsid w:val="008948DB"/>
    <w:rsid w:val="00895C79"/>
    <w:rsid w:val="008971F8"/>
    <w:rsid w:val="00897C7E"/>
    <w:rsid w:val="008A0FEB"/>
    <w:rsid w:val="008A1FF6"/>
    <w:rsid w:val="008A2C50"/>
    <w:rsid w:val="008A3042"/>
    <w:rsid w:val="008A36D6"/>
    <w:rsid w:val="008A3913"/>
    <w:rsid w:val="008A3C02"/>
    <w:rsid w:val="008A6E4C"/>
    <w:rsid w:val="008B11A4"/>
    <w:rsid w:val="008B239F"/>
    <w:rsid w:val="008B3897"/>
    <w:rsid w:val="008B3ACC"/>
    <w:rsid w:val="008B3B84"/>
    <w:rsid w:val="008B4211"/>
    <w:rsid w:val="008C01C9"/>
    <w:rsid w:val="008C1E80"/>
    <w:rsid w:val="008C2B29"/>
    <w:rsid w:val="008C2F67"/>
    <w:rsid w:val="008C304C"/>
    <w:rsid w:val="008C3319"/>
    <w:rsid w:val="008C332D"/>
    <w:rsid w:val="008C352D"/>
    <w:rsid w:val="008C386D"/>
    <w:rsid w:val="008C52CE"/>
    <w:rsid w:val="008C62AC"/>
    <w:rsid w:val="008D0FAC"/>
    <w:rsid w:val="008D0FD4"/>
    <w:rsid w:val="008D1AD5"/>
    <w:rsid w:val="008D1BDC"/>
    <w:rsid w:val="008D21A1"/>
    <w:rsid w:val="008D35E7"/>
    <w:rsid w:val="008D41CC"/>
    <w:rsid w:val="008D4264"/>
    <w:rsid w:val="008D489A"/>
    <w:rsid w:val="008D58FB"/>
    <w:rsid w:val="008D5A36"/>
    <w:rsid w:val="008D66AF"/>
    <w:rsid w:val="008D7019"/>
    <w:rsid w:val="008E413E"/>
    <w:rsid w:val="008E5862"/>
    <w:rsid w:val="008F20AC"/>
    <w:rsid w:val="008F2BA2"/>
    <w:rsid w:val="008F3229"/>
    <w:rsid w:val="008F5294"/>
    <w:rsid w:val="008F6A34"/>
    <w:rsid w:val="008F6A83"/>
    <w:rsid w:val="008F7166"/>
    <w:rsid w:val="008F74CD"/>
    <w:rsid w:val="00901A48"/>
    <w:rsid w:val="00902D44"/>
    <w:rsid w:val="009035A6"/>
    <w:rsid w:val="009055B2"/>
    <w:rsid w:val="009062EB"/>
    <w:rsid w:val="00910A88"/>
    <w:rsid w:val="0091220D"/>
    <w:rsid w:val="00912E4C"/>
    <w:rsid w:val="00913281"/>
    <w:rsid w:val="0091330E"/>
    <w:rsid w:val="00915359"/>
    <w:rsid w:val="00915967"/>
    <w:rsid w:val="00920087"/>
    <w:rsid w:val="00921E81"/>
    <w:rsid w:val="00924017"/>
    <w:rsid w:val="00924AA7"/>
    <w:rsid w:val="00926C07"/>
    <w:rsid w:val="00926F0F"/>
    <w:rsid w:val="0092743B"/>
    <w:rsid w:val="00932E69"/>
    <w:rsid w:val="0093326D"/>
    <w:rsid w:val="00933954"/>
    <w:rsid w:val="00933B26"/>
    <w:rsid w:val="00933E54"/>
    <w:rsid w:val="00934763"/>
    <w:rsid w:val="00935229"/>
    <w:rsid w:val="0093556A"/>
    <w:rsid w:val="00936BEE"/>
    <w:rsid w:val="009371B4"/>
    <w:rsid w:val="00941BD0"/>
    <w:rsid w:val="0094376E"/>
    <w:rsid w:val="0094576C"/>
    <w:rsid w:val="009467EF"/>
    <w:rsid w:val="00950807"/>
    <w:rsid w:val="00951207"/>
    <w:rsid w:val="009516E9"/>
    <w:rsid w:val="00951DDF"/>
    <w:rsid w:val="009522D4"/>
    <w:rsid w:val="0095349A"/>
    <w:rsid w:val="00954D03"/>
    <w:rsid w:val="0096188F"/>
    <w:rsid w:val="009623DD"/>
    <w:rsid w:val="00962FD5"/>
    <w:rsid w:val="00963702"/>
    <w:rsid w:val="00963864"/>
    <w:rsid w:val="00964BF1"/>
    <w:rsid w:val="00965883"/>
    <w:rsid w:val="00965F13"/>
    <w:rsid w:val="00966294"/>
    <w:rsid w:val="00966BF9"/>
    <w:rsid w:val="00966C92"/>
    <w:rsid w:val="00966EC0"/>
    <w:rsid w:val="00971B72"/>
    <w:rsid w:val="009766A9"/>
    <w:rsid w:val="009803B3"/>
    <w:rsid w:val="00981EB9"/>
    <w:rsid w:val="00982BC8"/>
    <w:rsid w:val="00984B4B"/>
    <w:rsid w:val="009869B8"/>
    <w:rsid w:val="0098781B"/>
    <w:rsid w:val="00990B24"/>
    <w:rsid w:val="009911D1"/>
    <w:rsid w:val="00991CB0"/>
    <w:rsid w:val="00991DE9"/>
    <w:rsid w:val="00991FA0"/>
    <w:rsid w:val="00995C78"/>
    <w:rsid w:val="00996E4F"/>
    <w:rsid w:val="00996E5E"/>
    <w:rsid w:val="00997D56"/>
    <w:rsid w:val="009A03CD"/>
    <w:rsid w:val="009A15E8"/>
    <w:rsid w:val="009A20C6"/>
    <w:rsid w:val="009A2580"/>
    <w:rsid w:val="009A327A"/>
    <w:rsid w:val="009A5E30"/>
    <w:rsid w:val="009A778F"/>
    <w:rsid w:val="009A7B4C"/>
    <w:rsid w:val="009A7F0F"/>
    <w:rsid w:val="009B00DB"/>
    <w:rsid w:val="009B05C0"/>
    <w:rsid w:val="009B0CE5"/>
    <w:rsid w:val="009B1E06"/>
    <w:rsid w:val="009B2334"/>
    <w:rsid w:val="009B2698"/>
    <w:rsid w:val="009B46DB"/>
    <w:rsid w:val="009B48B0"/>
    <w:rsid w:val="009B4FCE"/>
    <w:rsid w:val="009B5150"/>
    <w:rsid w:val="009B7836"/>
    <w:rsid w:val="009B78D7"/>
    <w:rsid w:val="009C6889"/>
    <w:rsid w:val="009C70B4"/>
    <w:rsid w:val="009C7515"/>
    <w:rsid w:val="009D0D85"/>
    <w:rsid w:val="009D1B8F"/>
    <w:rsid w:val="009D2CA0"/>
    <w:rsid w:val="009D3CC5"/>
    <w:rsid w:val="009D6C63"/>
    <w:rsid w:val="009D6CD9"/>
    <w:rsid w:val="009D6DE9"/>
    <w:rsid w:val="009D74B9"/>
    <w:rsid w:val="009D773C"/>
    <w:rsid w:val="009D7A8B"/>
    <w:rsid w:val="009E010D"/>
    <w:rsid w:val="009E0908"/>
    <w:rsid w:val="009E0911"/>
    <w:rsid w:val="009E64AB"/>
    <w:rsid w:val="009F23D3"/>
    <w:rsid w:val="009F31C2"/>
    <w:rsid w:val="009F3E30"/>
    <w:rsid w:val="009F4EDA"/>
    <w:rsid w:val="009F5A50"/>
    <w:rsid w:val="009F6760"/>
    <w:rsid w:val="009F717E"/>
    <w:rsid w:val="009F7A46"/>
    <w:rsid w:val="00A0072B"/>
    <w:rsid w:val="00A008C1"/>
    <w:rsid w:val="00A0098E"/>
    <w:rsid w:val="00A020C6"/>
    <w:rsid w:val="00A05693"/>
    <w:rsid w:val="00A06253"/>
    <w:rsid w:val="00A07D9C"/>
    <w:rsid w:val="00A111C9"/>
    <w:rsid w:val="00A16D3B"/>
    <w:rsid w:val="00A170D1"/>
    <w:rsid w:val="00A20294"/>
    <w:rsid w:val="00A20C4A"/>
    <w:rsid w:val="00A23183"/>
    <w:rsid w:val="00A23793"/>
    <w:rsid w:val="00A2602C"/>
    <w:rsid w:val="00A260D2"/>
    <w:rsid w:val="00A271F0"/>
    <w:rsid w:val="00A32C16"/>
    <w:rsid w:val="00A32CB8"/>
    <w:rsid w:val="00A33EA0"/>
    <w:rsid w:val="00A35192"/>
    <w:rsid w:val="00A352ED"/>
    <w:rsid w:val="00A354DD"/>
    <w:rsid w:val="00A3559D"/>
    <w:rsid w:val="00A369D3"/>
    <w:rsid w:val="00A36F8B"/>
    <w:rsid w:val="00A37431"/>
    <w:rsid w:val="00A42532"/>
    <w:rsid w:val="00A430A2"/>
    <w:rsid w:val="00A43D3C"/>
    <w:rsid w:val="00A452E1"/>
    <w:rsid w:val="00A47DFD"/>
    <w:rsid w:val="00A5019C"/>
    <w:rsid w:val="00A505EB"/>
    <w:rsid w:val="00A51558"/>
    <w:rsid w:val="00A51AE2"/>
    <w:rsid w:val="00A520EE"/>
    <w:rsid w:val="00A5252C"/>
    <w:rsid w:val="00A53DAE"/>
    <w:rsid w:val="00A54679"/>
    <w:rsid w:val="00A565C2"/>
    <w:rsid w:val="00A57EF0"/>
    <w:rsid w:val="00A62176"/>
    <w:rsid w:val="00A62203"/>
    <w:rsid w:val="00A6293B"/>
    <w:rsid w:val="00A64696"/>
    <w:rsid w:val="00A64CFD"/>
    <w:rsid w:val="00A67726"/>
    <w:rsid w:val="00A70E02"/>
    <w:rsid w:val="00A7109B"/>
    <w:rsid w:val="00A73612"/>
    <w:rsid w:val="00A738FD"/>
    <w:rsid w:val="00A7408C"/>
    <w:rsid w:val="00A741AE"/>
    <w:rsid w:val="00A747B9"/>
    <w:rsid w:val="00A74CE0"/>
    <w:rsid w:val="00A75C4D"/>
    <w:rsid w:val="00A76AF9"/>
    <w:rsid w:val="00A76EDB"/>
    <w:rsid w:val="00A77EEE"/>
    <w:rsid w:val="00A80776"/>
    <w:rsid w:val="00A807A7"/>
    <w:rsid w:val="00A8118C"/>
    <w:rsid w:val="00A8210C"/>
    <w:rsid w:val="00A821D7"/>
    <w:rsid w:val="00A84032"/>
    <w:rsid w:val="00A84206"/>
    <w:rsid w:val="00A85E25"/>
    <w:rsid w:val="00A86943"/>
    <w:rsid w:val="00A87858"/>
    <w:rsid w:val="00A87CF1"/>
    <w:rsid w:val="00A9239E"/>
    <w:rsid w:val="00A95653"/>
    <w:rsid w:val="00A96781"/>
    <w:rsid w:val="00A96D19"/>
    <w:rsid w:val="00A96FBB"/>
    <w:rsid w:val="00AA03A0"/>
    <w:rsid w:val="00AA3E08"/>
    <w:rsid w:val="00AA499A"/>
    <w:rsid w:val="00AA589D"/>
    <w:rsid w:val="00AA6BD9"/>
    <w:rsid w:val="00AA6CDE"/>
    <w:rsid w:val="00AA751C"/>
    <w:rsid w:val="00AB0965"/>
    <w:rsid w:val="00AB0E53"/>
    <w:rsid w:val="00AB1958"/>
    <w:rsid w:val="00AB2F48"/>
    <w:rsid w:val="00AB304F"/>
    <w:rsid w:val="00AB349C"/>
    <w:rsid w:val="00AB4714"/>
    <w:rsid w:val="00AB5302"/>
    <w:rsid w:val="00AB53CF"/>
    <w:rsid w:val="00AB5A7D"/>
    <w:rsid w:val="00AB5B9A"/>
    <w:rsid w:val="00AB6889"/>
    <w:rsid w:val="00AB6C76"/>
    <w:rsid w:val="00AC0A4A"/>
    <w:rsid w:val="00AC118B"/>
    <w:rsid w:val="00AC13C8"/>
    <w:rsid w:val="00AC1B68"/>
    <w:rsid w:val="00AC2F25"/>
    <w:rsid w:val="00AC3098"/>
    <w:rsid w:val="00AC6132"/>
    <w:rsid w:val="00AC67D0"/>
    <w:rsid w:val="00AC6BC7"/>
    <w:rsid w:val="00AC6D1B"/>
    <w:rsid w:val="00AC70BB"/>
    <w:rsid w:val="00AD063E"/>
    <w:rsid w:val="00AD19D8"/>
    <w:rsid w:val="00AD42F6"/>
    <w:rsid w:val="00AD44EF"/>
    <w:rsid w:val="00AD63D1"/>
    <w:rsid w:val="00AE0833"/>
    <w:rsid w:val="00AE147F"/>
    <w:rsid w:val="00AE2711"/>
    <w:rsid w:val="00AE28A4"/>
    <w:rsid w:val="00AE2E9D"/>
    <w:rsid w:val="00AE4526"/>
    <w:rsid w:val="00AE6FEA"/>
    <w:rsid w:val="00AF14B0"/>
    <w:rsid w:val="00AF2FAA"/>
    <w:rsid w:val="00AF3C94"/>
    <w:rsid w:val="00AF3E36"/>
    <w:rsid w:val="00AF3F6A"/>
    <w:rsid w:val="00AF4665"/>
    <w:rsid w:val="00AF4C6F"/>
    <w:rsid w:val="00AF6097"/>
    <w:rsid w:val="00AF7405"/>
    <w:rsid w:val="00AF744E"/>
    <w:rsid w:val="00B00196"/>
    <w:rsid w:val="00B00FB4"/>
    <w:rsid w:val="00B01698"/>
    <w:rsid w:val="00B03D24"/>
    <w:rsid w:val="00B05881"/>
    <w:rsid w:val="00B072D3"/>
    <w:rsid w:val="00B07A0E"/>
    <w:rsid w:val="00B07E8C"/>
    <w:rsid w:val="00B11CE4"/>
    <w:rsid w:val="00B12B7E"/>
    <w:rsid w:val="00B13A3E"/>
    <w:rsid w:val="00B13ED8"/>
    <w:rsid w:val="00B1704F"/>
    <w:rsid w:val="00B17A84"/>
    <w:rsid w:val="00B202CA"/>
    <w:rsid w:val="00B20484"/>
    <w:rsid w:val="00B21AE9"/>
    <w:rsid w:val="00B21DDE"/>
    <w:rsid w:val="00B233BA"/>
    <w:rsid w:val="00B24446"/>
    <w:rsid w:val="00B2457A"/>
    <w:rsid w:val="00B2655E"/>
    <w:rsid w:val="00B26727"/>
    <w:rsid w:val="00B30EAF"/>
    <w:rsid w:val="00B328CD"/>
    <w:rsid w:val="00B32E2D"/>
    <w:rsid w:val="00B3339B"/>
    <w:rsid w:val="00B33EEB"/>
    <w:rsid w:val="00B342F0"/>
    <w:rsid w:val="00B345B4"/>
    <w:rsid w:val="00B35B05"/>
    <w:rsid w:val="00B3642B"/>
    <w:rsid w:val="00B364AC"/>
    <w:rsid w:val="00B37187"/>
    <w:rsid w:val="00B40F1A"/>
    <w:rsid w:val="00B4123A"/>
    <w:rsid w:val="00B41AE9"/>
    <w:rsid w:val="00B4480C"/>
    <w:rsid w:val="00B44864"/>
    <w:rsid w:val="00B45492"/>
    <w:rsid w:val="00B45EB6"/>
    <w:rsid w:val="00B4606E"/>
    <w:rsid w:val="00B460F3"/>
    <w:rsid w:val="00B47E2C"/>
    <w:rsid w:val="00B50E46"/>
    <w:rsid w:val="00B51B57"/>
    <w:rsid w:val="00B51DCE"/>
    <w:rsid w:val="00B5369F"/>
    <w:rsid w:val="00B54C51"/>
    <w:rsid w:val="00B554BC"/>
    <w:rsid w:val="00B60142"/>
    <w:rsid w:val="00B61D2A"/>
    <w:rsid w:val="00B62378"/>
    <w:rsid w:val="00B62CF8"/>
    <w:rsid w:val="00B64954"/>
    <w:rsid w:val="00B64F2D"/>
    <w:rsid w:val="00B6711B"/>
    <w:rsid w:val="00B676BA"/>
    <w:rsid w:val="00B702FC"/>
    <w:rsid w:val="00B7566F"/>
    <w:rsid w:val="00B801D3"/>
    <w:rsid w:val="00B81938"/>
    <w:rsid w:val="00B83277"/>
    <w:rsid w:val="00B836EB"/>
    <w:rsid w:val="00B83B85"/>
    <w:rsid w:val="00B84557"/>
    <w:rsid w:val="00B859E8"/>
    <w:rsid w:val="00B9025C"/>
    <w:rsid w:val="00B904DA"/>
    <w:rsid w:val="00B90B0C"/>
    <w:rsid w:val="00B91741"/>
    <w:rsid w:val="00B92C99"/>
    <w:rsid w:val="00B96597"/>
    <w:rsid w:val="00BA0A05"/>
    <w:rsid w:val="00BA72B1"/>
    <w:rsid w:val="00BB0361"/>
    <w:rsid w:val="00BB2561"/>
    <w:rsid w:val="00BB7E79"/>
    <w:rsid w:val="00BC0B87"/>
    <w:rsid w:val="00BC100D"/>
    <w:rsid w:val="00BC4658"/>
    <w:rsid w:val="00BC46E6"/>
    <w:rsid w:val="00BC4D58"/>
    <w:rsid w:val="00BC6264"/>
    <w:rsid w:val="00BC6B79"/>
    <w:rsid w:val="00BD0851"/>
    <w:rsid w:val="00BD4E22"/>
    <w:rsid w:val="00BD5191"/>
    <w:rsid w:val="00BD6E93"/>
    <w:rsid w:val="00BD7400"/>
    <w:rsid w:val="00BE0A8C"/>
    <w:rsid w:val="00BE22DB"/>
    <w:rsid w:val="00BE3CFD"/>
    <w:rsid w:val="00BE405D"/>
    <w:rsid w:val="00BE412B"/>
    <w:rsid w:val="00BE42B7"/>
    <w:rsid w:val="00BE4778"/>
    <w:rsid w:val="00BE4FD5"/>
    <w:rsid w:val="00BE6AA0"/>
    <w:rsid w:val="00BF0BA0"/>
    <w:rsid w:val="00BF16B8"/>
    <w:rsid w:val="00BF2606"/>
    <w:rsid w:val="00BF3C00"/>
    <w:rsid w:val="00BF3FEA"/>
    <w:rsid w:val="00BF51E2"/>
    <w:rsid w:val="00BF7342"/>
    <w:rsid w:val="00C00C04"/>
    <w:rsid w:val="00C0117F"/>
    <w:rsid w:val="00C01C0A"/>
    <w:rsid w:val="00C020C6"/>
    <w:rsid w:val="00C04DD3"/>
    <w:rsid w:val="00C05241"/>
    <w:rsid w:val="00C05F96"/>
    <w:rsid w:val="00C065B1"/>
    <w:rsid w:val="00C1076D"/>
    <w:rsid w:val="00C11B49"/>
    <w:rsid w:val="00C13523"/>
    <w:rsid w:val="00C13C47"/>
    <w:rsid w:val="00C14C67"/>
    <w:rsid w:val="00C15188"/>
    <w:rsid w:val="00C16C4E"/>
    <w:rsid w:val="00C2028B"/>
    <w:rsid w:val="00C21418"/>
    <w:rsid w:val="00C22C7A"/>
    <w:rsid w:val="00C231A4"/>
    <w:rsid w:val="00C239A5"/>
    <w:rsid w:val="00C24255"/>
    <w:rsid w:val="00C248F0"/>
    <w:rsid w:val="00C25E23"/>
    <w:rsid w:val="00C32768"/>
    <w:rsid w:val="00C32E0D"/>
    <w:rsid w:val="00C349C8"/>
    <w:rsid w:val="00C365B2"/>
    <w:rsid w:val="00C3690B"/>
    <w:rsid w:val="00C3694B"/>
    <w:rsid w:val="00C3698E"/>
    <w:rsid w:val="00C41318"/>
    <w:rsid w:val="00C42F97"/>
    <w:rsid w:val="00C4323A"/>
    <w:rsid w:val="00C4330F"/>
    <w:rsid w:val="00C434C6"/>
    <w:rsid w:val="00C441FD"/>
    <w:rsid w:val="00C44827"/>
    <w:rsid w:val="00C44CA4"/>
    <w:rsid w:val="00C452CA"/>
    <w:rsid w:val="00C46EC3"/>
    <w:rsid w:val="00C52028"/>
    <w:rsid w:val="00C524F9"/>
    <w:rsid w:val="00C5392E"/>
    <w:rsid w:val="00C53C44"/>
    <w:rsid w:val="00C57A8D"/>
    <w:rsid w:val="00C57DD7"/>
    <w:rsid w:val="00C60B41"/>
    <w:rsid w:val="00C61BD2"/>
    <w:rsid w:val="00C61F7F"/>
    <w:rsid w:val="00C62359"/>
    <w:rsid w:val="00C626B1"/>
    <w:rsid w:val="00C64DA8"/>
    <w:rsid w:val="00C65FA5"/>
    <w:rsid w:val="00C66F1A"/>
    <w:rsid w:val="00C67621"/>
    <w:rsid w:val="00C67648"/>
    <w:rsid w:val="00C67C9B"/>
    <w:rsid w:val="00C707A3"/>
    <w:rsid w:val="00C710CD"/>
    <w:rsid w:val="00C7143A"/>
    <w:rsid w:val="00C71956"/>
    <w:rsid w:val="00C735F7"/>
    <w:rsid w:val="00C73F8B"/>
    <w:rsid w:val="00C8363A"/>
    <w:rsid w:val="00C8467E"/>
    <w:rsid w:val="00C8536F"/>
    <w:rsid w:val="00C8636A"/>
    <w:rsid w:val="00C870C1"/>
    <w:rsid w:val="00C902BF"/>
    <w:rsid w:val="00C90699"/>
    <w:rsid w:val="00C92F41"/>
    <w:rsid w:val="00C93E7E"/>
    <w:rsid w:val="00C93EAD"/>
    <w:rsid w:val="00C96FB2"/>
    <w:rsid w:val="00CA060D"/>
    <w:rsid w:val="00CA2346"/>
    <w:rsid w:val="00CA2716"/>
    <w:rsid w:val="00CA3613"/>
    <w:rsid w:val="00CA3851"/>
    <w:rsid w:val="00CA3A1C"/>
    <w:rsid w:val="00CA4283"/>
    <w:rsid w:val="00CA49D6"/>
    <w:rsid w:val="00CA66A6"/>
    <w:rsid w:val="00CA7513"/>
    <w:rsid w:val="00CA7C52"/>
    <w:rsid w:val="00CB2E03"/>
    <w:rsid w:val="00CB42F0"/>
    <w:rsid w:val="00CB44C4"/>
    <w:rsid w:val="00CB5C57"/>
    <w:rsid w:val="00CC04F2"/>
    <w:rsid w:val="00CC0939"/>
    <w:rsid w:val="00CC0ED9"/>
    <w:rsid w:val="00CC137D"/>
    <w:rsid w:val="00CC1533"/>
    <w:rsid w:val="00CC364F"/>
    <w:rsid w:val="00CC3ADE"/>
    <w:rsid w:val="00CC49D8"/>
    <w:rsid w:val="00CC4BF1"/>
    <w:rsid w:val="00CC5613"/>
    <w:rsid w:val="00CC6709"/>
    <w:rsid w:val="00CD0EAF"/>
    <w:rsid w:val="00CD1F47"/>
    <w:rsid w:val="00CD25E9"/>
    <w:rsid w:val="00CD3141"/>
    <w:rsid w:val="00CD4465"/>
    <w:rsid w:val="00CD5001"/>
    <w:rsid w:val="00CD5BAC"/>
    <w:rsid w:val="00CD5F0A"/>
    <w:rsid w:val="00CD6047"/>
    <w:rsid w:val="00CD750A"/>
    <w:rsid w:val="00CE2E84"/>
    <w:rsid w:val="00CE38DB"/>
    <w:rsid w:val="00CE4111"/>
    <w:rsid w:val="00CE642B"/>
    <w:rsid w:val="00CE68A2"/>
    <w:rsid w:val="00CE6CF7"/>
    <w:rsid w:val="00CE7A3A"/>
    <w:rsid w:val="00CF0242"/>
    <w:rsid w:val="00CF130A"/>
    <w:rsid w:val="00CF1CEA"/>
    <w:rsid w:val="00CF22BE"/>
    <w:rsid w:val="00CF2384"/>
    <w:rsid w:val="00CF27FC"/>
    <w:rsid w:val="00CF3C38"/>
    <w:rsid w:val="00CF51FE"/>
    <w:rsid w:val="00CF604C"/>
    <w:rsid w:val="00CF74B5"/>
    <w:rsid w:val="00D01C5A"/>
    <w:rsid w:val="00D02241"/>
    <w:rsid w:val="00D026BF"/>
    <w:rsid w:val="00D04482"/>
    <w:rsid w:val="00D068D4"/>
    <w:rsid w:val="00D06991"/>
    <w:rsid w:val="00D06F7C"/>
    <w:rsid w:val="00D07929"/>
    <w:rsid w:val="00D079DA"/>
    <w:rsid w:val="00D10813"/>
    <w:rsid w:val="00D11048"/>
    <w:rsid w:val="00D12804"/>
    <w:rsid w:val="00D12A86"/>
    <w:rsid w:val="00D12BE6"/>
    <w:rsid w:val="00D144D0"/>
    <w:rsid w:val="00D153E4"/>
    <w:rsid w:val="00D16686"/>
    <w:rsid w:val="00D17CB8"/>
    <w:rsid w:val="00D20533"/>
    <w:rsid w:val="00D21126"/>
    <w:rsid w:val="00D21153"/>
    <w:rsid w:val="00D23D50"/>
    <w:rsid w:val="00D23DB1"/>
    <w:rsid w:val="00D251CB"/>
    <w:rsid w:val="00D27756"/>
    <w:rsid w:val="00D31E99"/>
    <w:rsid w:val="00D33155"/>
    <w:rsid w:val="00D334B8"/>
    <w:rsid w:val="00D33F87"/>
    <w:rsid w:val="00D357D4"/>
    <w:rsid w:val="00D362D5"/>
    <w:rsid w:val="00D4004C"/>
    <w:rsid w:val="00D40B44"/>
    <w:rsid w:val="00D40BEE"/>
    <w:rsid w:val="00D41398"/>
    <w:rsid w:val="00D413CB"/>
    <w:rsid w:val="00D426BB"/>
    <w:rsid w:val="00D43BC1"/>
    <w:rsid w:val="00D441B8"/>
    <w:rsid w:val="00D44A27"/>
    <w:rsid w:val="00D44FF5"/>
    <w:rsid w:val="00D45A2A"/>
    <w:rsid w:val="00D517DB"/>
    <w:rsid w:val="00D51C21"/>
    <w:rsid w:val="00D51FC1"/>
    <w:rsid w:val="00D528CB"/>
    <w:rsid w:val="00D54491"/>
    <w:rsid w:val="00D54C6A"/>
    <w:rsid w:val="00D54E53"/>
    <w:rsid w:val="00D55118"/>
    <w:rsid w:val="00D555DA"/>
    <w:rsid w:val="00D5667C"/>
    <w:rsid w:val="00D56F17"/>
    <w:rsid w:val="00D608B8"/>
    <w:rsid w:val="00D6161A"/>
    <w:rsid w:val="00D61956"/>
    <w:rsid w:val="00D61B04"/>
    <w:rsid w:val="00D6296C"/>
    <w:rsid w:val="00D63B1D"/>
    <w:rsid w:val="00D65205"/>
    <w:rsid w:val="00D6543A"/>
    <w:rsid w:val="00D664EC"/>
    <w:rsid w:val="00D712A8"/>
    <w:rsid w:val="00D71A2F"/>
    <w:rsid w:val="00D72E07"/>
    <w:rsid w:val="00D738EF"/>
    <w:rsid w:val="00D747CA"/>
    <w:rsid w:val="00D7503A"/>
    <w:rsid w:val="00D75CEA"/>
    <w:rsid w:val="00D8028B"/>
    <w:rsid w:val="00D80483"/>
    <w:rsid w:val="00D80916"/>
    <w:rsid w:val="00D817B2"/>
    <w:rsid w:val="00D855D0"/>
    <w:rsid w:val="00D863D3"/>
    <w:rsid w:val="00D93FEF"/>
    <w:rsid w:val="00D94A70"/>
    <w:rsid w:val="00D94AC6"/>
    <w:rsid w:val="00D94FD7"/>
    <w:rsid w:val="00D966A2"/>
    <w:rsid w:val="00D9697F"/>
    <w:rsid w:val="00DA1237"/>
    <w:rsid w:val="00DA314C"/>
    <w:rsid w:val="00DA468B"/>
    <w:rsid w:val="00DA4BB1"/>
    <w:rsid w:val="00DA5CB3"/>
    <w:rsid w:val="00DA78C9"/>
    <w:rsid w:val="00DB0008"/>
    <w:rsid w:val="00DB1B53"/>
    <w:rsid w:val="00DB3DA2"/>
    <w:rsid w:val="00DB45B4"/>
    <w:rsid w:val="00DB57DA"/>
    <w:rsid w:val="00DC060B"/>
    <w:rsid w:val="00DC116B"/>
    <w:rsid w:val="00DC21A1"/>
    <w:rsid w:val="00DC21CB"/>
    <w:rsid w:val="00DC2A8A"/>
    <w:rsid w:val="00DC2C7B"/>
    <w:rsid w:val="00DC2F45"/>
    <w:rsid w:val="00DC312C"/>
    <w:rsid w:val="00DC4C50"/>
    <w:rsid w:val="00DC79DA"/>
    <w:rsid w:val="00DC7AAD"/>
    <w:rsid w:val="00DC7E54"/>
    <w:rsid w:val="00DD02EF"/>
    <w:rsid w:val="00DD060B"/>
    <w:rsid w:val="00DD20E5"/>
    <w:rsid w:val="00DD3422"/>
    <w:rsid w:val="00DD3F58"/>
    <w:rsid w:val="00DD472C"/>
    <w:rsid w:val="00DD6AD4"/>
    <w:rsid w:val="00DD6F2C"/>
    <w:rsid w:val="00DD77E5"/>
    <w:rsid w:val="00DE034E"/>
    <w:rsid w:val="00DE10DC"/>
    <w:rsid w:val="00DE123B"/>
    <w:rsid w:val="00DE1CBE"/>
    <w:rsid w:val="00DE2ED8"/>
    <w:rsid w:val="00DE3668"/>
    <w:rsid w:val="00DE3B92"/>
    <w:rsid w:val="00DE3D52"/>
    <w:rsid w:val="00DE5CD6"/>
    <w:rsid w:val="00DE7CF5"/>
    <w:rsid w:val="00DF180C"/>
    <w:rsid w:val="00DF1BBE"/>
    <w:rsid w:val="00DF3A04"/>
    <w:rsid w:val="00E00B26"/>
    <w:rsid w:val="00E0199B"/>
    <w:rsid w:val="00E0342B"/>
    <w:rsid w:val="00E03BEC"/>
    <w:rsid w:val="00E04C80"/>
    <w:rsid w:val="00E04D06"/>
    <w:rsid w:val="00E05644"/>
    <w:rsid w:val="00E05DD6"/>
    <w:rsid w:val="00E07ECF"/>
    <w:rsid w:val="00E10CB8"/>
    <w:rsid w:val="00E11C4A"/>
    <w:rsid w:val="00E11D0C"/>
    <w:rsid w:val="00E14114"/>
    <w:rsid w:val="00E165AC"/>
    <w:rsid w:val="00E16D77"/>
    <w:rsid w:val="00E16E28"/>
    <w:rsid w:val="00E17CF1"/>
    <w:rsid w:val="00E20C0A"/>
    <w:rsid w:val="00E21C60"/>
    <w:rsid w:val="00E22B84"/>
    <w:rsid w:val="00E22F8A"/>
    <w:rsid w:val="00E25888"/>
    <w:rsid w:val="00E26A14"/>
    <w:rsid w:val="00E26E55"/>
    <w:rsid w:val="00E276AB"/>
    <w:rsid w:val="00E30CFB"/>
    <w:rsid w:val="00E317DD"/>
    <w:rsid w:val="00E34B29"/>
    <w:rsid w:val="00E37500"/>
    <w:rsid w:val="00E40112"/>
    <w:rsid w:val="00E41159"/>
    <w:rsid w:val="00E41198"/>
    <w:rsid w:val="00E45152"/>
    <w:rsid w:val="00E4635B"/>
    <w:rsid w:val="00E474C5"/>
    <w:rsid w:val="00E47595"/>
    <w:rsid w:val="00E52195"/>
    <w:rsid w:val="00E52CF5"/>
    <w:rsid w:val="00E52ECD"/>
    <w:rsid w:val="00E557E7"/>
    <w:rsid w:val="00E561BC"/>
    <w:rsid w:val="00E562FB"/>
    <w:rsid w:val="00E56B90"/>
    <w:rsid w:val="00E56C7D"/>
    <w:rsid w:val="00E56D88"/>
    <w:rsid w:val="00E618C3"/>
    <w:rsid w:val="00E61FAB"/>
    <w:rsid w:val="00E63BEE"/>
    <w:rsid w:val="00E6428E"/>
    <w:rsid w:val="00E64DD9"/>
    <w:rsid w:val="00E65D07"/>
    <w:rsid w:val="00E66972"/>
    <w:rsid w:val="00E66CF5"/>
    <w:rsid w:val="00E67E16"/>
    <w:rsid w:val="00E70A78"/>
    <w:rsid w:val="00E750F1"/>
    <w:rsid w:val="00E75271"/>
    <w:rsid w:val="00E77DAC"/>
    <w:rsid w:val="00E80B2A"/>
    <w:rsid w:val="00E80B50"/>
    <w:rsid w:val="00E8192F"/>
    <w:rsid w:val="00E81BF5"/>
    <w:rsid w:val="00E833FA"/>
    <w:rsid w:val="00E83987"/>
    <w:rsid w:val="00E845B7"/>
    <w:rsid w:val="00E85DAE"/>
    <w:rsid w:val="00E864A8"/>
    <w:rsid w:val="00E87412"/>
    <w:rsid w:val="00E90BB8"/>
    <w:rsid w:val="00E90CB3"/>
    <w:rsid w:val="00E92838"/>
    <w:rsid w:val="00E93EFD"/>
    <w:rsid w:val="00E95B66"/>
    <w:rsid w:val="00EA067F"/>
    <w:rsid w:val="00EA3E34"/>
    <w:rsid w:val="00EA5B3E"/>
    <w:rsid w:val="00EA6625"/>
    <w:rsid w:val="00EA770D"/>
    <w:rsid w:val="00EA789A"/>
    <w:rsid w:val="00EA7D0C"/>
    <w:rsid w:val="00EB04A7"/>
    <w:rsid w:val="00EB0931"/>
    <w:rsid w:val="00EB128F"/>
    <w:rsid w:val="00EB2AD9"/>
    <w:rsid w:val="00EB2E06"/>
    <w:rsid w:val="00EB3B63"/>
    <w:rsid w:val="00EB3D20"/>
    <w:rsid w:val="00EB3EA3"/>
    <w:rsid w:val="00EB4608"/>
    <w:rsid w:val="00EB4C77"/>
    <w:rsid w:val="00EB4E8F"/>
    <w:rsid w:val="00EB6755"/>
    <w:rsid w:val="00EB73A2"/>
    <w:rsid w:val="00EC0FF4"/>
    <w:rsid w:val="00EC1788"/>
    <w:rsid w:val="00EC1E94"/>
    <w:rsid w:val="00EC31F1"/>
    <w:rsid w:val="00EC3786"/>
    <w:rsid w:val="00EC41CC"/>
    <w:rsid w:val="00EC4AB1"/>
    <w:rsid w:val="00EC4B34"/>
    <w:rsid w:val="00EC5A6F"/>
    <w:rsid w:val="00EC6CEA"/>
    <w:rsid w:val="00EC6D7D"/>
    <w:rsid w:val="00EC7D69"/>
    <w:rsid w:val="00ED253C"/>
    <w:rsid w:val="00ED2F9E"/>
    <w:rsid w:val="00ED33B2"/>
    <w:rsid w:val="00ED3922"/>
    <w:rsid w:val="00ED3CF2"/>
    <w:rsid w:val="00ED4171"/>
    <w:rsid w:val="00ED4830"/>
    <w:rsid w:val="00ED4D99"/>
    <w:rsid w:val="00ED54DE"/>
    <w:rsid w:val="00ED5A36"/>
    <w:rsid w:val="00ED5CB8"/>
    <w:rsid w:val="00ED5EBF"/>
    <w:rsid w:val="00ED7F3E"/>
    <w:rsid w:val="00EE0326"/>
    <w:rsid w:val="00EE0418"/>
    <w:rsid w:val="00EE2267"/>
    <w:rsid w:val="00EE36D5"/>
    <w:rsid w:val="00EE39EC"/>
    <w:rsid w:val="00EE47A2"/>
    <w:rsid w:val="00EE5F06"/>
    <w:rsid w:val="00EE7583"/>
    <w:rsid w:val="00EE7681"/>
    <w:rsid w:val="00EF12D5"/>
    <w:rsid w:val="00EF15C7"/>
    <w:rsid w:val="00EF2A2F"/>
    <w:rsid w:val="00EF3CBE"/>
    <w:rsid w:val="00EF5E24"/>
    <w:rsid w:val="00EF605B"/>
    <w:rsid w:val="00EF6EF0"/>
    <w:rsid w:val="00EF70DF"/>
    <w:rsid w:val="00F009E7"/>
    <w:rsid w:val="00F03360"/>
    <w:rsid w:val="00F034FF"/>
    <w:rsid w:val="00F03ECB"/>
    <w:rsid w:val="00F046ED"/>
    <w:rsid w:val="00F04802"/>
    <w:rsid w:val="00F05499"/>
    <w:rsid w:val="00F05CE1"/>
    <w:rsid w:val="00F06887"/>
    <w:rsid w:val="00F06B23"/>
    <w:rsid w:val="00F1072C"/>
    <w:rsid w:val="00F11811"/>
    <w:rsid w:val="00F1271C"/>
    <w:rsid w:val="00F12CA7"/>
    <w:rsid w:val="00F1418C"/>
    <w:rsid w:val="00F14936"/>
    <w:rsid w:val="00F156E0"/>
    <w:rsid w:val="00F15F33"/>
    <w:rsid w:val="00F200FD"/>
    <w:rsid w:val="00F206E6"/>
    <w:rsid w:val="00F22C96"/>
    <w:rsid w:val="00F260EF"/>
    <w:rsid w:val="00F3087F"/>
    <w:rsid w:val="00F30D59"/>
    <w:rsid w:val="00F30EE9"/>
    <w:rsid w:val="00F3280C"/>
    <w:rsid w:val="00F351E3"/>
    <w:rsid w:val="00F35874"/>
    <w:rsid w:val="00F359A4"/>
    <w:rsid w:val="00F3675C"/>
    <w:rsid w:val="00F36C06"/>
    <w:rsid w:val="00F40046"/>
    <w:rsid w:val="00F40DC0"/>
    <w:rsid w:val="00F41123"/>
    <w:rsid w:val="00F42336"/>
    <w:rsid w:val="00F43047"/>
    <w:rsid w:val="00F4321C"/>
    <w:rsid w:val="00F46137"/>
    <w:rsid w:val="00F46C5B"/>
    <w:rsid w:val="00F46D67"/>
    <w:rsid w:val="00F5098A"/>
    <w:rsid w:val="00F5149F"/>
    <w:rsid w:val="00F51EB0"/>
    <w:rsid w:val="00F522AF"/>
    <w:rsid w:val="00F57254"/>
    <w:rsid w:val="00F5763C"/>
    <w:rsid w:val="00F636BB"/>
    <w:rsid w:val="00F6669C"/>
    <w:rsid w:val="00F66C01"/>
    <w:rsid w:val="00F67AC6"/>
    <w:rsid w:val="00F70053"/>
    <w:rsid w:val="00F708C0"/>
    <w:rsid w:val="00F70CEE"/>
    <w:rsid w:val="00F7293E"/>
    <w:rsid w:val="00F72CBF"/>
    <w:rsid w:val="00F73858"/>
    <w:rsid w:val="00F740C6"/>
    <w:rsid w:val="00F757C8"/>
    <w:rsid w:val="00F808E2"/>
    <w:rsid w:val="00F81083"/>
    <w:rsid w:val="00F826B7"/>
    <w:rsid w:val="00F833F7"/>
    <w:rsid w:val="00F847F0"/>
    <w:rsid w:val="00F84A83"/>
    <w:rsid w:val="00F86071"/>
    <w:rsid w:val="00F86324"/>
    <w:rsid w:val="00F902D6"/>
    <w:rsid w:val="00F9149E"/>
    <w:rsid w:val="00F91D40"/>
    <w:rsid w:val="00F96404"/>
    <w:rsid w:val="00F966AE"/>
    <w:rsid w:val="00F96AA3"/>
    <w:rsid w:val="00FA0A72"/>
    <w:rsid w:val="00FA26D4"/>
    <w:rsid w:val="00FA2FAC"/>
    <w:rsid w:val="00FA3074"/>
    <w:rsid w:val="00FA3124"/>
    <w:rsid w:val="00FA3B63"/>
    <w:rsid w:val="00FA59C3"/>
    <w:rsid w:val="00FA7AE7"/>
    <w:rsid w:val="00FB164C"/>
    <w:rsid w:val="00FC19B4"/>
    <w:rsid w:val="00FC1B6C"/>
    <w:rsid w:val="00FC32AC"/>
    <w:rsid w:val="00FC3D41"/>
    <w:rsid w:val="00FC43E0"/>
    <w:rsid w:val="00FC7373"/>
    <w:rsid w:val="00FD04A1"/>
    <w:rsid w:val="00FD0F96"/>
    <w:rsid w:val="00FD31B6"/>
    <w:rsid w:val="00FD524F"/>
    <w:rsid w:val="00FD5B14"/>
    <w:rsid w:val="00FD66CB"/>
    <w:rsid w:val="00FD69A7"/>
    <w:rsid w:val="00FD6C03"/>
    <w:rsid w:val="00FE0D45"/>
    <w:rsid w:val="00FE18AD"/>
    <w:rsid w:val="00FE198C"/>
    <w:rsid w:val="00FE1BAB"/>
    <w:rsid w:val="00FE23F2"/>
    <w:rsid w:val="00FE29B2"/>
    <w:rsid w:val="00FE4AFB"/>
    <w:rsid w:val="00FE70CF"/>
    <w:rsid w:val="00FE7637"/>
    <w:rsid w:val="00FF0860"/>
    <w:rsid w:val="00FF29FC"/>
    <w:rsid w:val="00FF3763"/>
    <w:rsid w:val="00FF39CD"/>
    <w:rsid w:val="00FF4F3C"/>
    <w:rsid w:val="00FF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9C0ADC"/>
  <w15:docId w15:val="{2A4F04DA-EAB2-4585-A0BA-AF990EF8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11F4"/>
    <w:pPr>
      <w:spacing w:after="200" w:line="276" w:lineRule="auto"/>
    </w:pPr>
    <w:rPr>
      <w:rFonts w:eastAsiaTheme="minorEastAsia"/>
      <w:lang w:val="ru-RU" w:eastAsia="ru-RU" w:bidi="ar-SA"/>
    </w:rPr>
  </w:style>
  <w:style w:type="paragraph" w:styleId="1">
    <w:name w:val="heading 1"/>
    <w:basedOn w:val="a"/>
    <w:next w:val="a"/>
    <w:link w:val="10"/>
    <w:uiPriority w:val="9"/>
    <w:rsid w:val="00F70053"/>
    <w:pPr>
      <w:pBdr>
        <w:bottom w:val="single" w:sz="12" w:space="1" w:color="365F91" w:themeColor="accent1" w:themeShade="BF"/>
      </w:pBdr>
      <w:spacing w:before="600" w:after="80" w:line="288" w:lineRule="auto"/>
      <w:outlineLvl w:val="0"/>
    </w:pPr>
    <w:rPr>
      <w:rFonts w:asciiTheme="majorHAnsi" w:eastAsiaTheme="majorEastAsia" w:hAnsiTheme="majorHAnsi" w:cstheme="majorBidi"/>
      <w:b/>
      <w:bCs/>
      <w:color w:val="365F91" w:themeColor="accent1" w:themeShade="BF"/>
      <w:sz w:val="24"/>
      <w:szCs w:val="24"/>
      <w:lang w:val="en-US" w:eastAsia="en-US" w:bidi="en-US"/>
    </w:rPr>
  </w:style>
  <w:style w:type="paragraph" w:styleId="2">
    <w:name w:val="heading 2"/>
    <w:basedOn w:val="a"/>
    <w:next w:val="a"/>
    <w:link w:val="20"/>
    <w:uiPriority w:val="9"/>
    <w:semiHidden/>
    <w:unhideWhenUsed/>
    <w:rsid w:val="00F70053"/>
    <w:pPr>
      <w:pBdr>
        <w:bottom w:val="single" w:sz="8" w:space="1" w:color="4F81BD" w:themeColor="accent1"/>
      </w:pBdr>
      <w:spacing w:before="200" w:after="80" w:line="288" w:lineRule="auto"/>
      <w:outlineLvl w:val="1"/>
    </w:pPr>
    <w:rPr>
      <w:rFonts w:asciiTheme="majorHAnsi" w:eastAsiaTheme="majorEastAsia" w:hAnsiTheme="majorHAnsi" w:cstheme="majorBidi"/>
      <w:color w:val="365F91" w:themeColor="accent1" w:themeShade="BF"/>
      <w:sz w:val="24"/>
      <w:szCs w:val="24"/>
      <w:lang w:val="en-US" w:eastAsia="en-US" w:bidi="en-US"/>
    </w:rPr>
  </w:style>
  <w:style w:type="paragraph" w:styleId="30">
    <w:name w:val="heading 3"/>
    <w:basedOn w:val="a"/>
    <w:next w:val="a"/>
    <w:link w:val="31"/>
    <w:uiPriority w:val="9"/>
    <w:semiHidden/>
    <w:unhideWhenUsed/>
    <w:qFormat/>
    <w:rsid w:val="00D54C6A"/>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bidi="en-US"/>
    </w:rPr>
  </w:style>
  <w:style w:type="paragraph" w:styleId="40">
    <w:name w:val="heading 4"/>
    <w:basedOn w:val="a"/>
    <w:next w:val="a"/>
    <w:link w:val="41"/>
    <w:uiPriority w:val="9"/>
    <w:semiHidden/>
    <w:unhideWhenUsed/>
    <w:qFormat/>
    <w:rsid w:val="00D54C6A"/>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bidi="en-US"/>
    </w:rPr>
  </w:style>
  <w:style w:type="paragraph" w:styleId="5">
    <w:name w:val="heading 5"/>
    <w:basedOn w:val="a"/>
    <w:next w:val="a"/>
    <w:link w:val="50"/>
    <w:uiPriority w:val="9"/>
    <w:semiHidden/>
    <w:unhideWhenUsed/>
    <w:qFormat/>
    <w:rsid w:val="00D54C6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n-US" w:eastAsia="en-US" w:bidi="en-US"/>
    </w:rPr>
  </w:style>
  <w:style w:type="paragraph" w:styleId="6">
    <w:name w:val="heading 6"/>
    <w:basedOn w:val="a"/>
    <w:next w:val="a"/>
    <w:link w:val="60"/>
    <w:uiPriority w:val="9"/>
    <w:semiHidden/>
    <w:unhideWhenUsed/>
    <w:qFormat/>
    <w:rsid w:val="00D54C6A"/>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US" w:eastAsia="en-US" w:bidi="en-US"/>
    </w:rPr>
  </w:style>
  <w:style w:type="paragraph" w:styleId="7">
    <w:name w:val="heading 7"/>
    <w:basedOn w:val="a"/>
    <w:next w:val="a"/>
    <w:link w:val="70"/>
    <w:uiPriority w:val="9"/>
    <w:semiHidden/>
    <w:unhideWhenUsed/>
    <w:qFormat/>
    <w:rsid w:val="00D54C6A"/>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US" w:eastAsia="en-US" w:bidi="en-US"/>
    </w:rPr>
  </w:style>
  <w:style w:type="paragraph" w:styleId="8">
    <w:name w:val="heading 8"/>
    <w:basedOn w:val="a"/>
    <w:next w:val="a"/>
    <w:link w:val="80"/>
    <w:uiPriority w:val="9"/>
    <w:semiHidden/>
    <w:unhideWhenUsed/>
    <w:qFormat/>
    <w:rsid w:val="00D54C6A"/>
    <w:pPr>
      <w:keepNext/>
      <w:keepLines/>
      <w:spacing w:before="200" w:after="0" w:line="240" w:lineRule="auto"/>
      <w:outlineLvl w:val="7"/>
    </w:pPr>
    <w:rPr>
      <w:rFonts w:asciiTheme="majorHAnsi" w:eastAsiaTheme="majorEastAsia" w:hAnsiTheme="majorHAnsi" w:cstheme="majorBidi"/>
      <w:color w:val="404040" w:themeColor="text1" w:themeTint="BF"/>
      <w:lang w:val="en-US" w:eastAsia="en-US" w:bidi="en-US"/>
    </w:rPr>
  </w:style>
  <w:style w:type="paragraph" w:styleId="9">
    <w:name w:val="heading 9"/>
    <w:basedOn w:val="a"/>
    <w:next w:val="a"/>
    <w:link w:val="90"/>
    <w:uiPriority w:val="9"/>
    <w:semiHidden/>
    <w:unhideWhenUsed/>
    <w:qFormat/>
    <w:rsid w:val="00D54C6A"/>
    <w:pPr>
      <w:keepNext/>
      <w:keepLines/>
      <w:spacing w:before="200" w:after="0" w:line="240"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053"/>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F70053"/>
    <w:rPr>
      <w:rFonts w:asciiTheme="majorHAnsi" w:eastAsiaTheme="majorEastAsia" w:hAnsiTheme="majorHAnsi" w:cstheme="majorBidi"/>
      <w:color w:val="365F91" w:themeColor="accent1" w:themeShade="BF"/>
      <w:sz w:val="24"/>
      <w:szCs w:val="24"/>
    </w:rPr>
  </w:style>
  <w:style w:type="character" w:customStyle="1" w:styleId="31">
    <w:name w:val="Заголовок 3 Знак"/>
    <w:basedOn w:val="a0"/>
    <w:link w:val="30"/>
    <w:uiPriority w:val="9"/>
    <w:semiHidden/>
    <w:rsid w:val="00D54C6A"/>
    <w:rPr>
      <w:rFonts w:asciiTheme="majorHAnsi" w:eastAsiaTheme="majorEastAsia" w:hAnsiTheme="majorHAnsi" w:cstheme="majorBidi"/>
      <w:b/>
      <w:bCs/>
      <w:color w:val="4F81BD" w:themeColor="accent1"/>
      <w:sz w:val="24"/>
      <w:szCs w:val="24"/>
    </w:rPr>
  </w:style>
  <w:style w:type="character" w:customStyle="1" w:styleId="41">
    <w:name w:val="Заголовок 4 Знак"/>
    <w:basedOn w:val="a0"/>
    <w:link w:val="40"/>
    <w:uiPriority w:val="9"/>
    <w:semiHidden/>
    <w:rsid w:val="00D54C6A"/>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sid w:val="00D54C6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sid w:val="00D54C6A"/>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uiPriority w:val="9"/>
    <w:semiHidden/>
    <w:rsid w:val="00D54C6A"/>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uiPriority w:val="9"/>
    <w:semiHidden/>
    <w:rsid w:val="00D54C6A"/>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D54C6A"/>
    <w:rPr>
      <w:rFonts w:asciiTheme="majorHAnsi" w:eastAsiaTheme="majorEastAsia" w:hAnsiTheme="majorHAnsi" w:cstheme="majorBidi"/>
      <w:i/>
      <w:iCs/>
      <w:color w:val="404040" w:themeColor="text1" w:themeTint="BF"/>
    </w:rPr>
  </w:style>
  <w:style w:type="paragraph" w:styleId="a3">
    <w:name w:val="caption"/>
    <w:basedOn w:val="a"/>
    <w:next w:val="a"/>
    <w:uiPriority w:val="35"/>
    <w:semiHidden/>
    <w:unhideWhenUsed/>
    <w:qFormat/>
    <w:rsid w:val="00F70053"/>
    <w:pPr>
      <w:spacing w:line="240" w:lineRule="auto"/>
    </w:pPr>
    <w:rPr>
      <w:i/>
      <w:iCs/>
      <w:color w:val="1F497D" w:themeColor="text2"/>
      <w:sz w:val="18"/>
      <w:szCs w:val="18"/>
      <w:lang w:val="en-US" w:eastAsia="en-US" w:bidi="en-US"/>
    </w:rPr>
  </w:style>
  <w:style w:type="paragraph" w:styleId="a4">
    <w:name w:val="Title"/>
    <w:basedOn w:val="a"/>
    <w:next w:val="a"/>
    <w:link w:val="a5"/>
    <w:uiPriority w:val="10"/>
    <w:rsid w:val="00F70053"/>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Заголовок Знак"/>
    <w:basedOn w:val="a0"/>
    <w:link w:val="a4"/>
    <w:uiPriority w:val="10"/>
    <w:rsid w:val="00F70053"/>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rsid w:val="00F70053"/>
    <w:pPr>
      <w:spacing w:before="200" w:after="900"/>
      <w:jc w:val="right"/>
    </w:pPr>
    <w:rPr>
      <w:i/>
      <w:iCs/>
      <w:szCs w:val="24"/>
    </w:rPr>
  </w:style>
  <w:style w:type="character" w:customStyle="1" w:styleId="a7">
    <w:name w:val="Подзаголовок Знак"/>
    <w:basedOn w:val="a0"/>
    <w:link w:val="a6"/>
    <w:uiPriority w:val="11"/>
    <w:rsid w:val="00F70053"/>
    <w:rPr>
      <w:rFonts w:asciiTheme="minorHAnsi"/>
      <w:i/>
      <w:iCs/>
      <w:sz w:val="24"/>
      <w:szCs w:val="24"/>
    </w:rPr>
  </w:style>
  <w:style w:type="character" w:styleId="a8">
    <w:name w:val="Strong"/>
    <w:basedOn w:val="a0"/>
    <w:uiPriority w:val="22"/>
    <w:rsid w:val="00F70053"/>
    <w:rPr>
      <w:b/>
      <w:bCs/>
      <w:spacing w:val="0"/>
    </w:rPr>
  </w:style>
  <w:style w:type="character" w:styleId="a9">
    <w:name w:val="Emphasis"/>
    <w:uiPriority w:val="20"/>
    <w:rsid w:val="00F70053"/>
    <w:rPr>
      <w:b/>
      <w:bCs/>
      <w:i/>
      <w:iCs/>
      <w:color w:val="5A5A5A" w:themeColor="text1" w:themeTint="A5"/>
    </w:rPr>
  </w:style>
  <w:style w:type="paragraph" w:styleId="aa">
    <w:name w:val="No Spacing"/>
    <w:basedOn w:val="a"/>
    <w:link w:val="ab"/>
    <w:uiPriority w:val="1"/>
    <w:rsid w:val="00F70053"/>
  </w:style>
  <w:style w:type="character" w:customStyle="1" w:styleId="ab">
    <w:name w:val="Без интервала Знак"/>
    <w:basedOn w:val="a0"/>
    <w:link w:val="aa"/>
    <w:uiPriority w:val="1"/>
    <w:rsid w:val="00F70053"/>
  </w:style>
  <w:style w:type="paragraph" w:styleId="ac">
    <w:name w:val="List Paragraph"/>
    <w:aliases w:val="List_Paragraph,Multilevel para_II,List Paragraph1,Akapit z listą BS,Bullet1,Bullet List,lp1,Dot pt,F5 List Paragraph,No Spacing1,List Paragraph Char Char Char,Indicator Text,Numbered Para 1,Bullet 1,List Paragraph12,Bullet Points"/>
    <w:basedOn w:val="a"/>
    <w:link w:val="ad"/>
    <w:uiPriority w:val="34"/>
    <w:qFormat/>
    <w:rsid w:val="00F70053"/>
    <w:pPr>
      <w:ind w:left="720"/>
      <w:contextualSpacing/>
    </w:pPr>
  </w:style>
  <w:style w:type="paragraph" w:styleId="21">
    <w:name w:val="Quote"/>
    <w:basedOn w:val="a"/>
    <w:next w:val="a"/>
    <w:link w:val="22"/>
    <w:uiPriority w:val="29"/>
    <w:rsid w:val="00F70053"/>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F70053"/>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rsid w:val="00F7005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af">
    <w:name w:val="Выделенная цитата Знак"/>
    <w:basedOn w:val="a0"/>
    <w:link w:val="ae"/>
    <w:uiPriority w:val="30"/>
    <w:rsid w:val="00F70053"/>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rsid w:val="00F70053"/>
    <w:rPr>
      <w:i/>
      <w:iCs/>
      <w:color w:val="5A5A5A" w:themeColor="text1" w:themeTint="A5"/>
    </w:rPr>
  </w:style>
  <w:style w:type="character" w:styleId="af1">
    <w:name w:val="Intense Emphasis"/>
    <w:uiPriority w:val="21"/>
    <w:rsid w:val="00F70053"/>
    <w:rPr>
      <w:b/>
      <w:bCs/>
      <w:i/>
      <w:iCs/>
      <w:color w:val="4F81BD" w:themeColor="accent1"/>
      <w:sz w:val="22"/>
      <w:szCs w:val="22"/>
    </w:rPr>
  </w:style>
  <w:style w:type="character" w:styleId="af2">
    <w:name w:val="Subtle Reference"/>
    <w:uiPriority w:val="31"/>
    <w:rsid w:val="00F70053"/>
    <w:rPr>
      <w:color w:val="auto"/>
      <w:u w:val="single" w:color="9BBB59" w:themeColor="accent3"/>
    </w:rPr>
  </w:style>
  <w:style w:type="character" w:styleId="af3">
    <w:name w:val="Intense Reference"/>
    <w:basedOn w:val="a0"/>
    <w:uiPriority w:val="32"/>
    <w:rsid w:val="00F70053"/>
    <w:rPr>
      <w:b/>
      <w:bCs/>
      <w:color w:val="76923C" w:themeColor="accent3" w:themeShade="BF"/>
      <w:u w:val="single" w:color="9BBB59" w:themeColor="accent3"/>
    </w:rPr>
  </w:style>
  <w:style w:type="character" w:styleId="af4">
    <w:name w:val="Book Title"/>
    <w:basedOn w:val="a0"/>
    <w:uiPriority w:val="33"/>
    <w:rsid w:val="00F70053"/>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D54C6A"/>
    <w:pPr>
      <w:keepNext/>
      <w:keepLines/>
      <w:pBdr>
        <w:bottom w:val="none" w:sz="0" w:space="0" w:color="auto"/>
      </w:pBdr>
      <w:spacing w:before="480" w:after="0" w:line="240" w:lineRule="auto"/>
      <w:outlineLvl w:val="9"/>
    </w:pPr>
    <w:rPr>
      <w:sz w:val="28"/>
      <w:szCs w:val="28"/>
    </w:rPr>
  </w:style>
  <w:style w:type="paragraph" w:customStyle="1" w:styleId="11">
    <w:name w:val="Стиль1"/>
    <w:basedOn w:val="a"/>
    <w:link w:val="12"/>
    <w:rsid w:val="005632C3"/>
  </w:style>
  <w:style w:type="character" w:customStyle="1" w:styleId="12">
    <w:name w:val="Стиль1 Знак"/>
    <w:basedOn w:val="a0"/>
    <w:link w:val="11"/>
    <w:rsid w:val="005632C3"/>
  </w:style>
  <w:style w:type="paragraph" w:styleId="af6">
    <w:name w:val="header"/>
    <w:basedOn w:val="a"/>
    <w:link w:val="af7"/>
    <w:rsid w:val="00367455"/>
    <w:pPr>
      <w:tabs>
        <w:tab w:val="center" w:pos="4677"/>
        <w:tab w:val="right" w:pos="9355"/>
      </w:tabs>
      <w:spacing w:after="0" w:line="240" w:lineRule="auto"/>
    </w:pPr>
    <w:rPr>
      <w:rFonts w:eastAsiaTheme="minorHAnsi"/>
      <w:sz w:val="24"/>
      <w:lang w:val="en-US" w:eastAsia="en-US" w:bidi="en-US"/>
    </w:rPr>
  </w:style>
  <w:style w:type="character" w:customStyle="1" w:styleId="af7">
    <w:name w:val="Верхний колонтитул Знак"/>
    <w:basedOn w:val="a0"/>
    <w:link w:val="af6"/>
    <w:rsid w:val="00367455"/>
    <w:rPr>
      <w:rFonts w:ascii="Times New Roman" w:hAnsi="Times New Roman"/>
      <w:sz w:val="24"/>
    </w:rPr>
  </w:style>
  <w:style w:type="paragraph" w:styleId="af8">
    <w:name w:val="footer"/>
    <w:basedOn w:val="a"/>
    <w:link w:val="af9"/>
    <w:uiPriority w:val="99"/>
    <w:rsid w:val="00367455"/>
    <w:pPr>
      <w:tabs>
        <w:tab w:val="center" w:pos="4677"/>
        <w:tab w:val="right" w:pos="9355"/>
      </w:tabs>
      <w:spacing w:after="0" w:line="240" w:lineRule="auto"/>
    </w:pPr>
    <w:rPr>
      <w:rFonts w:eastAsiaTheme="minorHAnsi"/>
      <w:sz w:val="24"/>
      <w:lang w:val="en-US" w:eastAsia="en-US" w:bidi="en-US"/>
    </w:rPr>
  </w:style>
  <w:style w:type="character" w:customStyle="1" w:styleId="af9">
    <w:name w:val="Нижний колонтитул Знак"/>
    <w:basedOn w:val="a0"/>
    <w:link w:val="af8"/>
    <w:uiPriority w:val="99"/>
    <w:rsid w:val="00367455"/>
    <w:rPr>
      <w:rFonts w:ascii="Times New Roman" w:hAnsi="Times New Roman"/>
      <w:sz w:val="24"/>
    </w:rPr>
  </w:style>
  <w:style w:type="table" w:styleId="afa">
    <w:name w:val="Table Grid"/>
    <w:basedOn w:val="a1"/>
    <w:uiPriority w:val="59"/>
    <w:rsid w:val="006511F4"/>
    <w:rPr>
      <w:rFonts w:eastAsiaTheme="minorEastAsia"/>
      <w:lang w:val="ru-RU"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1. Адрес"/>
    <w:basedOn w:val="a"/>
    <w:link w:val="14"/>
    <w:rsid w:val="0011553A"/>
    <w:pPr>
      <w:spacing w:before="240" w:after="480"/>
      <w:ind w:left="6237"/>
      <w:jc w:val="center"/>
    </w:pPr>
    <w:rPr>
      <w:b/>
      <w:sz w:val="28"/>
      <w:szCs w:val="26"/>
      <w:lang w:val="uz-Cyrl-UZ"/>
    </w:rPr>
  </w:style>
  <w:style w:type="paragraph" w:customStyle="1" w:styleId="23">
    <w:name w:val="2. Текст"/>
    <w:basedOn w:val="a"/>
    <w:link w:val="24"/>
    <w:rsid w:val="00920087"/>
    <w:pPr>
      <w:spacing w:after="0" w:line="288" w:lineRule="auto"/>
      <w:ind w:firstLine="709"/>
      <w:jc w:val="both"/>
    </w:pPr>
    <w:rPr>
      <w:sz w:val="28"/>
      <w:szCs w:val="26"/>
      <w:lang w:val="uz-Cyrl-UZ"/>
    </w:rPr>
  </w:style>
  <w:style w:type="character" w:customStyle="1" w:styleId="14">
    <w:name w:val="1. Адрес Знак"/>
    <w:basedOn w:val="a0"/>
    <w:link w:val="13"/>
    <w:rsid w:val="0011553A"/>
    <w:rPr>
      <w:rFonts w:ascii="Times New Roman" w:eastAsiaTheme="minorEastAsia" w:hAnsi="Times New Roman" w:cs="Times New Roman"/>
      <w:b/>
      <w:sz w:val="28"/>
      <w:szCs w:val="26"/>
      <w:lang w:val="uz-Cyrl-UZ" w:eastAsia="ru-RU" w:bidi="ar-SA"/>
    </w:rPr>
  </w:style>
  <w:style w:type="character" w:customStyle="1" w:styleId="24">
    <w:name w:val="2. Текст Знак"/>
    <w:basedOn w:val="a0"/>
    <w:link w:val="23"/>
    <w:rsid w:val="00920087"/>
    <w:rPr>
      <w:rFonts w:ascii="Times New Roman" w:eastAsiaTheme="minorEastAsia" w:hAnsi="Times New Roman" w:cs="Times New Roman"/>
      <w:sz w:val="28"/>
      <w:szCs w:val="26"/>
      <w:lang w:val="uz-Cyrl-UZ" w:eastAsia="ru-RU" w:bidi="ar-SA"/>
    </w:rPr>
  </w:style>
  <w:style w:type="paragraph" w:styleId="afb">
    <w:name w:val="footnote text"/>
    <w:basedOn w:val="a"/>
    <w:link w:val="afc"/>
    <w:rsid w:val="00CC5613"/>
    <w:pPr>
      <w:spacing w:after="0" w:line="240" w:lineRule="auto"/>
    </w:pPr>
  </w:style>
  <w:style w:type="character" w:customStyle="1" w:styleId="afc">
    <w:name w:val="Текст сноски Знак"/>
    <w:basedOn w:val="a0"/>
    <w:link w:val="afb"/>
    <w:rsid w:val="00CC5613"/>
    <w:rPr>
      <w:rFonts w:eastAsiaTheme="minorEastAsia"/>
      <w:sz w:val="20"/>
      <w:szCs w:val="20"/>
      <w:lang w:val="ru-RU" w:eastAsia="ru-RU" w:bidi="ar-SA"/>
    </w:rPr>
  </w:style>
  <w:style w:type="character" w:styleId="afd">
    <w:name w:val="footnote reference"/>
    <w:basedOn w:val="a0"/>
    <w:rsid w:val="00CC5613"/>
    <w:rPr>
      <w:vertAlign w:val="superscript"/>
    </w:rPr>
  </w:style>
  <w:style w:type="paragraph" w:styleId="afe">
    <w:name w:val="Document Map"/>
    <w:basedOn w:val="a"/>
    <w:link w:val="aff"/>
    <w:rsid w:val="00197782"/>
    <w:pPr>
      <w:spacing w:after="0" w:line="240" w:lineRule="auto"/>
    </w:pPr>
    <w:rPr>
      <w:rFonts w:ascii="Tahoma" w:hAnsi="Tahoma" w:cs="Tahoma"/>
      <w:sz w:val="16"/>
      <w:szCs w:val="16"/>
    </w:rPr>
  </w:style>
  <w:style w:type="character" w:customStyle="1" w:styleId="aff">
    <w:name w:val="Схема документа Знак"/>
    <w:basedOn w:val="a0"/>
    <w:link w:val="afe"/>
    <w:rsid w:val="00197782"/>
    <w:rPr>
      <w:rFonts w:ascii="Tahoma" w:eastAsiaTheme="minorEastAsia" w:hAnsi="Tahoma" w:cs="Tahoma"/>
      <w:sz w:val="16"/>
      <w:szCs w:val="16"/>
      <w:lang w:val="ru-RU" w:eastAsia="ru-RU" w:bidi="ar-SA"/>
    </w:rPr>
  </w:style>
  <w:style w:type="character" w:styleId="aff0">
    <w:name w:val="Hyperlink"/>
    <w:basedOn w:val="a0"/>
    <w:rsid w:val="00D41398"/>
    <w:rPr>
      <w:color w:val="0000FF" w:themeColor="hyperlink"/>
      <w:u w:val="single"/>
    </w:rPr>
  </w:style>
  <w:style w:type="character" w:customStyle="1" w:styleId="aff1">
    <w:name w:val="абзац Знак"/>
    <w:basedOn w:val="a0"/>
    <w:link w:val="aff2"/>
    <w:locked/>
    <w:rsid w:val="005C6284"/>
    <w:rPr>
      <w:rFonts w:ascii="Times New Roman" w:hAnsi="Times New Roman" w:cs="Times New Roman"/>
      <w:sz w:val="26"/>
      <w:szCs w:val="26"/>
      <w:lang w:val="uz-Cyrl-UZ"/>
    </w:rPr>
  </w:style>
  <w:style w:type="paragraph" w:customStyle="1" w:styleId="aff2">
    <w:name w:val="абзац"/>
    <w:basedOn w:val="a"/>
    <w:link w:val="aff1"/>
    <w:rsid w:val="005C6284"/>
    <w:pPr>
      <w:spacing w:after="0" w:line="288" w:lineRule="auto"/>
      <w:ind w:firstLine="709"/>
      <w:jc w:val="both"/>
    </w:pPr>
    <w:rPr>
      <w:rFonts w:eastAsiaTheme="minorHAnsi"/>
      <w:sz w:val="26"/>
      <w:szCs w:val="26"/>
      <w:lang w:val="uz-Cyrl-UZ" w:eastAsia="en-US" w:bidi="en-US"/>
    </w:rPr>
  </w:style>
  <w:style w:type="paragraph" w:customStyle="1" w:styleId="aff3">
    <w:name w:val="*Абзац"/>
    <w:basedOn w:val="a"/>
    <w:link w:val="aff4"/>
    <w:rsid w:val="005C6284"/>
    <w:pPr>
      <w:spacing w:after="40" w:line="240" w:lineRule="auto"/>
      <w:ind w:firstLine="567"/>
      <w:jc w:val="both"/>
    </w:pPr>
    <w:rPr>
      <w:rFonts w:eastAsia="Calibri"/>
      <w:sz w:val="28"/>
      <w:szCs w:val="26"/>
      <w:lang w:val="uz-Cyrl-UZ" w:eastAsia="en-US"/>
    </w:rPr>
  </w:style>
  <w:style w:type="character" w:customStyle="1" w:styleId="aff4">
    <w:name w:val="*Абзац Знак"/>
    <w:basedOn w:val="a0"/>
    <w:link w:val="aff3"/>
    <w:rsid w:val="005C6284"/>
    <w:rPr>
      <w:rFonts w:ascii="Times New Roman" w:eastAsia="Calibri" w:hAnsi="Times New Roman" w:cs="Times New Roman"/>
      <w:sz w:val="28"/>
      <w:szCs w:val="26"/>
      <w:lang w:val="uz-Cyrl-UZ" w:bidi="ar-SA"/>
    </w:rPr>
  </w:style>
  <w:style w:type="character" w:customStyle="1" w:styleId="11pt">
    <w:name w:val="Основной текст + 11 pt"/>
    <w:basedOn w:val="a0"/>
    <w:rsid w:val="00217A9F"/>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aff5">
    <w:name w:val="название"/>
    <w:basedOn w:val="aff2"/>
    <w:link w:val="aff6"/>
    <w:rsid w:val="003C62BD"/>
    <w:pPr>
      <w:spacing w:after="240"/>
      <w:ind w:firstLine="0"/>
      <w:jc w:val="center"/>
    </w:pPr>
    <w:rPr>
      <w:rFonts w:eastAsiaTheme="minorEastAsia"/>
      <w:b/>
      <w:lang w:eastAsia="ru-RU" w:bidi="ar-SA"/>
    </w:rPr>
  </w:style>
  <w:style w:type="character" w:customStyle="1" w:styleId="aff6">
    <w:name w:val="название Знак"/>
    <w:basedOn w:val="aff1"/>
    <w:link w:val="aff5"/>
    <w:rsid w:val="003C62BD"/>
    <w:rPr>
      <w:rFonts w:ascii="Times New Roman" w:eastAsiaTheme="minorEastAsia" w:hAnsi="Times New Roman" w:cs="Times New Roman"/>
      <w:b/>
      <w:sz w:val="26"/>
      <w:szCs w:val="26"/>
      <w:lang w:val="uz-Cyrl-UZ" w:eastAsia="ru-RU" w:bidi="ar-SA"/>
    </w:rPr>
  </w:style>
  <w:style w:type="paragraph" w:styleId="aff7">
    <w:name w:val="Balloon Text"/>
    <w:basedOn w:val="a"/>
    <w:link w:val="aff8"/>
    <w:uiPriority w:val="99"/>
    <w:unhideWhenUsed/>
    <w:rsid w:val="00CF0242"/>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rsid w:val="00CF0242"/>
    <w:rPr>
      <w:rFonts w:ascii="Tahoma" w:eastAsiaTheme="minorEastAsia" w:hAnsi="Tahoma" w:cs="Tahoma"/>
      <w:sz w:val="16"/>
      <w:szCs w:val="16"/>
      <w:lang w:val="ru-RU" w:eastAsia="ru-RU" w:bidi="ar-SA"/>
    </w:rPr>
  </w:style>
  <w:style w:type="paragraph" w:customStyle="1" w:styleId="25">
    <w:name w:val="текст2"/>
    <w:basedOn w:val="a"/>
    <w:link w:val="26"/>
    <w:rsid w:val="00BF2606"/>
    <w:pPr>
      <w:spacing w:after="0" w:line="240" w:lineRule="auto"/>
      <w:jc w:val="center"/>
    </w:pPr>
    <w:rPr>
      <w:rFonts w:eastAsia="Calibri"/>
      <w:sz w:val="24"/>
      <w:szCs w:val="24"/>
      <w:lang w:eastAsia="en-US"/>
    </w:rPr>
  </w:style>
  <w:style w:type="character" w:customStyle="1" w:styleId="26">
    <w:name w:val="текст2 Знак"/>
    <w:link w:val="25"/>
    <w:rsid w:val="00BF2606"/>
    <w:rPr>
      <w:rFonts w:ascii="Times New Roman" w:eastAsia="Calibri" w:hAnsi="Times New Roman" w:cs="Times New Roman"/>
      <w:sz w:val="24"/>
      <w:szCs w:val="24"/>
      <w:lang w:val="ru-RU" w:bidi="ar-SA"/>
    </w:rPr>
  </w:style>
  <w:style w:type="paragraph" w:customStyle="1" w:styleId="01">
    <w:name w:val="0.прил1"/>
    <w:basedOn w:val="a"/>
    <w:link w:val="010"/>
    <w:rsid w:val="00FD5B14"/>
    <w:pPr>
      <w:pageBreakBefore/>
      <w:tabs>
        <w:tab w:val="left" w:pos="851"/>
      </w:tabs>
      <w:spacing w:after="360" w:line="264" w:lineRule="auto"/>
      <w:ind w:left="3969"/>
      <w:jc w:val="center"/>
    </w:pPr>
    <w:rPr>
      <w:rFonts w:eastAsia="Times New Roman"/>
      <w:noProof/>
      <w:sz w:val="24"/>
      <w:szCs w:val="24"/>
      <w:lang w:val="en-US" w:eastAsia="en-US" w:bidi="en-US"/>
    </w:rPr>
  </w:style>
  <w:style w:type="character" w:customStyle="1" w:styleId="010">
    <w:name w:val="0.прил1 Знак"/>
    <w:basedOn w:val="a0"/>
    <w:link w:val="01"/>
    <w:rsid w:val="00FD5B14"/>
    <w:rPr>
      <w:noProof/>
      <w:sz w:val="24"/>
      <w:szCs w:val="24"/>
    </w:rPr>
  </w:style>
  <w:style w:type="paragraph" w:customStyle="1" w:styleId="0">
    <w:name w:val="0.Назв."/>
    <w:link w:val="00"/>
    <w:rsid w:val="00FD5B14"/>
    <w:pPr>
      <w:keepNext/>
      <w:spacing w:after="240"/>
      <w:jc w:val="center"/>
      <w:outlineLvl w:val="0"/>
    </w:pPr>
    <w:rPr>
      <w:b/>
      <w:bCs/>
      <w:iCs/>
      <w:sz w:val="28"/>
      <w:szCs w:val="26"/>
    </w:rPr>
  </w:style>
  <w:style w:type="character" w:customStyle="1" w:styleId="00">
    <w:name w:val="0.Назв. Знак"/>
    <w:basedOn w:val="a0"/>
    <w:link w:val="0"/>
    <w:rsid w:val="00FD5B14"/>
    <w:rPr>
      <w:b/>
      <w:bCs/>
      <w:iCs/>
      <w:sz w:val="28"/>
      <w:szCs w:val="26"/>
    </w:rPr>
  </w:style>
  <w:style w:type="paragraph" w:customStyle="1" w:styleId="27">
    <w:name w:val="2.Глава"/>
    <w:basedOn w:val="a"/>
    <w:link w:val="28"/>
    <w:rsid w:val="00FD5B14"/>
    <w:pPr>
      <w:keepNext/>
      <w:spacing w:before="240" w:after="240" w:line="288" w:lineRule="auto"/>
      <w:jc w:val="center"/>
      <w:outlineLvl w:val="1"/>
    </w:pPr>
    <w:rPr>
      <w:rFonts w:eastAsia="Times New Roman"/>
      <w:b/>
      <w:sz w:val="28"/>
      <w:szCs w:val="26"/>
      <w:lang w:val="en-US" w:eastAsia="en-US" w:bidi="en-US"/>
    </w:rPr>
  </w:style>
  <w:style w:type="character" w:customStyle="1" w:styleId="28">
    <w:name w:val="2.Глава Знак"/>
    <w:basedOn w:val="a0"/>
    <w:link w:val="27"/>
    <w:rsid w:val="00FD5B14"/>
    <w:rPr>
      <w:b/>
      <w:sz w:val="28"/>
      <w:szCs w:val="26"/>
    </w:rPr>
  </w:style>
  <w:style w:type="paragraph" w:customStyle="1" w:styleId="51">
    <w:name w:val="5.Абзац"/>
    <w:basedOn w:val="a"/>
    <w:link w:val="52"/>
    <w:rsid w:val="00FD5B14"/>
    <w:pPr>
      <w:tabs>
        <w:tab w:val="left" w:pos="851"/>
      </w:tabs>
      <w:spacing w:before="20" w:after="40" w:line="240" w:lineRule="auto"/>
      <w:ind w:firstLine="709"/>
      <w:jc w:val="both"/>
    </w:pPr>
    <w:rPr>
      <w:rFonts w:eastAsia="Times New Roman"/>
      <w:sz w:val="28"/>
      <w:szCs w:val="24"/>
      <w:lang w:val="en-US" w:eastAsia="en-US" w:bidi="en-US"/>
    </w:rPr>
  </w:style>
  <w:style w:type="character" w:customStyle="1" w:styleId="52">
    <w:name w:val="5.Абзац Знак"/>
    <w:basedOn w:val="a0"/>
    <w:link w:val="51"/>
    <w:rsid w:val="00FD5B14"/>
    <w:rPr>
      <w:sz w:val="28"/>
      <w:szCs w:val="24"/>
    </w:rPr>
  </w:style>
  <w:style w:type="paragraph" w:customStyle="1" w:styleId="02">
    <w:name w:val="0.прил2"/>
    <w:basedOn w:val="01"/>
    <w:link w:val="020"/>
    <w:rsid w:val="00FD5B14"/>
    <w:pPr>
      <w:keepNext/>
      <w:keepLines/>
      <w:pageBreakBefore w:val="0"/>
      <w:spacing w:before="720"/>
    </w:pPr>
    <w:rPr>
      <w:lang w:val="uz-Cyrl-UZ"/>
    </w:rPr>
  </w:style>
  <w:style w:type="character" w:customStyle="1" w:styleId="020">
    <w:name w:val="0.прил2 Знак"/>
    <w:basedOn w:val="010"/>
    <w:link w:val="02"/>
    <w:rsid w:val="00FD5B14"/>
    <w:rPr>
      <w:noProof/>
      <w:sz w:val="24"/>
      <w:szCs w:val="24"/>
      <w:lang w:val="uz-Cyrl-UZ"/>
    </w:rPr>
  </w:style>
  <w:style w:type="paragraph" w:customStyle="1" w:styleId="fx">
    <w:name w:val="fx"/>
    <w:basedOn w:val="51"/>
    <w:link w:val="fx0"/>
    <w:rsid w:val="00FD5B14"/>
    <w:pPr>
      <w:spacing w:before="240" w:after="120"/>
      <w:ind w:firstLine="0"/>
      <w:jc w:val="center"/>
    </w:pPr>
  </w:style>
  <w:style w:type="character" w:customStyle="1" w:styleId="fx0">
    <w:name w:val="fx Знак"/>
    <w:basedOn w:val="52"/>
    <w:link w:val="fx"/>
    <w:rsid w:val="00FD5B14"/>
    <w:rPr>
      <w:sz w:val="28"/>
      <w:szCs w:val="24"/>
    </w:rPr>
  </w:style>
  <w:style w:type="paragraph" w:customStyle="1" w:styleId="TR">
    <w:name w:val="T(R)"/>
    <w:basedOn w:val="51"/>
    <w:link w:val="TR0"/>
    <w:rsid w:val="00FD5B14"/>
    <w:pPr>
      <w:spacing w:before="0"/>
      <w:ind w:firstLine="0"/>
      <w:jc w:val="right"/>
    </w:pPr>
  </w:style>
  <w:style w:type="character" w:customStyle="1" w:styleId="TR0">
    <w:name w:val="T(R) Знак"/>
    <w:basedOn w:val="52"/>
    <w:link w:val="TR"/>
    <w:rsid w:val="00FD5B14"/>
    <w:rPr>
      <w:sz w:val="28"/>
      <w:szCs w:val="24"/>
    </w:rPr>
  </w:style>
  <w:style w:type="paragraph" w:customStyle="1" w:styleId="TL">
    <w:name w:val="T(L)"/>
    <w:basedOn w:val="TR"/>
    <w:link w:val="TL0"/>
    <w:rsid w:val="00FD5B14"/>
    <w:pPr>
      <w:jc w:val="left"/>
    </w:pPr>
  </w:style>
  <w:style w:type="character" w:customStyle="1" w:styleId="TL0">
    <w:name w:val="T(L) Знак"/>
    <w:basedOn w:val="TR0"/>
    <w:link w:val="TL"/>
    <w:rsid w:val="00FD5B14"/>
    <w:rPr>
      <w:sz w:val="28"/>
      <w:szCs w:val="24"/>
    </w:rPr>
  </w:style>
  <w:style w:type="paragraph" w:customStyle="1" w:styleId="T">
    <w:name w:val="T(–)"/>
    <w:basedOn w:val="51"/>
    <w:link w:val="T0"/>
    <w:rsid w:val="00FD5B14"/>
    <w:pPr>
      <w:numPr>
        <w:numId w:val="1"/>
      </w:numPr>
      <w:ind w:left="1287"/>
    </w:pPr>
  </w:style>
  <w:style w:type="character" w:customStyle="1" w:styleId="T0">
    <w:name w:val="T(–) Знак"/>
    <w:basedOn w:val="52"/>
    <w:link w:val="T"/>
    <w:rsid w:val="00FD5B14"/>
    <w:rPr>
      <w:sz w:val="28"/>
      <w:szCs w:val="24"/>
    </w:rPr>
  </w:style>
  <w:style w:type="paragraph" w:customStyle="1" w:styleId="TE">
    <w:name w:val="T(E)"/>
    <w:basedOn w:val="TR"/>
    <w:link w:val="TE0"/>
    <w:rsid w:val="00FD5B14"/>
    <w:pPr>
      <w:jc w:val="center"/>
    </w:pPr>
    <w:rPr>
      <w:rFonts w:eastAsia="MS Mincho"/>
      <w:lang w:eastAsia="ja-JP"/>
    </w:rPr>
  </w:style>
  <w:style w:type="character" w:customStyle="1" w:styleId="TE0">
    <w:name w:val="T(E) Знак"/>
    <w:basedOn w:val="TR0"/>
    <w:link w:val="TE"/>
    <w:rsid w:val="00FD5B14"/>
    <w:rPr>
      <w:rFonts w:eastAsia="MS Mincho"/>
      <w:sz w:val="28"/>
      <w:szCs w:val="24"/>
      <w:lang w:eastAsia="ja-JP"/>
    </w:rPr>
  </w:style>
  <w:style w:type="paragraph" w:customStyle="1" w:styleId="4">
    <w:name w:val="4.Пункт"/>
    <w:basedOn w:val="51"/>
    <w:link w:val="42"/>
    <w:rsid w:val="00FD5B14"/>
    <w:pPr>
      <w:numPr>
        <w:numId w:val="2"/>
      </w:numPr>
      <w:ind w:left="0" w:firstLine="709"/>
    </w:pPr>
    <w:rPr>
      <w:rFonts w:eastAsia="MS Mincho"/>
      <w:lang w:eastAsia="ja-JP"/>
    </w:rPr>
  </w:style>
  <w:style w:type="character" w:customStyle="1" w:styleId="42">
    <w:name w:val="4.Пункт Знак"/>
    <w:basedOn w:val="52"/>
    <w:link w:val="4"/>
    <w:rsid w:val="00FD5B14"/>
    <w:rPr>
      <w:rFonts w:eastAsia="MS Mincho"/>
      <w:sz w:val="28"/>
      <w:szCs w:val="24"/>
      <w:lang w:eastAsia="ja-JP"/>
    </w:rPr>
  </w:style>
  <w:style w:type="paragraph" w:customStyle="1" w:styleId="15">
    <w:name w:val="1.Раздел"/>
    <w:basedOn w:val="1"/>
    <w:link w:val="16"/>
    <w:rsid w:val="00FD5B14"/>
    <w:pPr>
      <w:keepNext/>
      <w:widowControl w:val="0"/>
      <w:pBdr>
        <w:bottom w:val="none" w:sz="0" w:space="0" w:color="auto"/>
      </w:pBdr>
      <w:autoSpaceDE w:val="0"/>
      <w:autoSpaceDN w:val="0"/>
      <w:adjustRightInd w:val="0"/>
      <w:spacing w:before="360" w:after="240"/>
      <w:jc w:val="center"/>
    </w:pPr>
    <w:rPr>
      <w:rFonts w:ascii="Times New Roman CYR" w:eastAsia="MS Mincho" w:hAnsi="Times New Roman CYR" w:cs="Times New Roman CYR"/>
      <w:bCs w:val="0"/>
      <w:color w:val="auto"/>
      <w:sz w:val="28"/>
      <w:szCs w:val="30"/>
      <w:lang w:eastAsia="ja-JP"/>
    </w:rPr>
  </w:style>
  <w:style w:type="character" w:customStyle="1" w:styleId="16">
    <w:name w:val="1.Раздел Знак"/>
    <w:basedOn w:val="10"/>
    <w:link w:val="15"/>
    <w:rsid w:val="00FD5B14"/>
    <w:rPr>
      <w:rFonts w:ascii="Times New Roman CYR" w:eastAsia="MS Mincho" w:hAnsi="Times New Roman CYR" w:cs="Times New Roman CYR"/>
      <w:b/>
      <w:bCs w:val="0"/>
      <w:color w:val="365F91" w:themeColor="accent1" w:themeShade="BF"/>
      <w:sz w:val="28"/>
      <w:szCs w:val="30"/>
      <w:lang w:eastAsia="ja-JP"/>
    </w:rPr>
  </w:style>
  <w:style w:type="paragraph" w:customStyle="1" w:styleId="3">
    <w:name w:val="3.Параг"/>
    <w:basedOn w:val="27"/>
    <w:link w:val="32"/>
    <w:rsid w:val="00FD5B14"/>
    <w:pPr>
      <w:numPr>
        <w:numId w:val="4"/>
      </w:numPr>
      <w:outlineLvl w:val="2"/>
    </w:pPr>
    <w:rPr>
      <w:rFonts w:eastAsia="MS Mincho"/>
    </w:rPr>
  </w:style>
  <w:style w:type="character" w:customStyle="1" w:styleId="32">
    <w:name w:val="3.Параг Знак"/>
    <w:basedOn w:val="28"/>
    <w:link w:val="3"/>
    <w:rsid w:val="00FD5B14"/>
    <w:rPr>
      <w:rFonts w:eastAsia="MS Mincho"/>
      <w:b/>
      <w:sz w:val="28"/>
      <w:szCs w:val="26"/>
    </w:rPr>
  </w:style>
  <w:style w:type="paragraph" w:customStyle="1" w:styleId="aff9">
    <w:name w:val="Глава"/>
    <w:basedOn w:val="a"/>
    <w:link w:val="affa"/>
    <w:rsid w:val="00CA3613"/>
    <w:pPr>
      <w:spacing w:before="240" w:after="120" w:line="288" w:lineRule="auto"/>
      <w:ind w:firstLine="709"/>
      <w:jc w:val="center"/>
      <w:outlineLvl w:val="0"/>
    </w:pPr>
    <w:rPr>
      <w:rFonts w:eastAsia="Times New Roman"/>
      <w:b/>
      <w:sz w:val="28"/>
      <w:szCs w:val="24"/>
    </w:rPr>
  </w:style>
  <w:style w:type="character" w:customStyle="1" w:styleId="affa">
    <w:name w:val="Глава Знак"/>
    <w:basedOn w:val="a0"/>
    <w:link w:val="aff9"/>
    <w:rsid w:val="00CA3613"/>
    <w:rPr>
      <w:b/>
      <w:sz w:val="28"/>
      <w:szCs w:val="24"/>
      <w:lang w:val="ru-RU" w:eastAsia="ru-RU" w:bidi="ar-SA"/>
    </w:rPr>
  </w:style>
  <w:style w:type="paragraph" w:customStyle="1" w:styleId="Default">
    <w:name w:val="Default"/>
    <w:link w:val="Default0"/>
    <w:rsid w:val="003F38E7"/>
    <w:pPr>
      <w:autoSpaceDE w:val="0"/>
      <w:autoSpaceDN w:val="0"/>
      <w:adjustRightInd w:val="0"/>
    </w:pPr>
    <w:rPr>
      <w:rFonts w:eastAsiaTheme="minorHAnsi"/>
      <w:color w:val="000000"/>
      <w:sz w:val="24"/>
      <w:szCs w:val="24"/>
      <w:lang w:val="ru-RU" w:bidi="ar-SA"/>
    </w:rPr>
  </w:style>
  <w:style w:type="character" w:customStyle="1" w:styleId="17">
    <w:name w:val="Основной текст1"/>
    <w:rsid w:val="00ED5CB8"/>
    <w:rPr>
      <w:rFonts w:ascii="Tahoma" w:eastAsia="Tahoma" w:hAnsi="Tahoma" w:cs="Tahoma"/>
      <w:color w:val="000000"/>
      <w:spacing w:val="0"/>
      <w:w w:val="100"/>
      <w:position w:val="0"/>
      <w:sz w:val="24"/>
      <w:szCs w:val="24"/>
      <w:shd w:val="clear" w:color="auto" w:fill="FFFFFF"/>
      <w:lang w:val="ru-RU"/>
    </w:rPr>
  </w:style>
  <w:style w:type="paragraph" w:customStyle="1" w:styleId="default1">
    <w:name w:val="default"/>
    <w:link w:val="default2"/>
    <w:rsid w:val="00D54C6A"/>
    <w:rPr>
      <w:sz w:val="28"/>
      <w:szCs w:val="28"/>
    </w:rPr>
  </w:style>
  <w:style w:type="character" w:customStyle="1" w:styleId="default2">
    <w:name w:val="default Знак"/>
    <w:basedOn w:val="a0"/>
    <w:link w:val="default1"/>
    <w:rsid w:val="00D54C6A"/>
    <w:rPr>
      <w:sz w:val="28"/>
      <w:szCs w:val="28"/>
    </w:rPr>
  </w:style>
  <w:style w:type="paragraph" w:customStyle="1" w:styleId="H1">
    <w:name w:val="H1"/>
    <w:basedOn w:val="Default"/>
    <w:link w:val="H10"/>
    <w:qFormat/>
    <w:rsid w:val="00156ACA"/>
    <w:pPr>
      <w:keepNext/>
      <w:spacing w:before="120" w:line="288" w:lineRule="auto"/>
      <w:ind w:firstLine="709"/>
      <w:jc w:val="both"/>
    </w:pPr>
    <w:rPr>
      <w:b/>
      <w:sz w:val="28"/>
      <w:szCs w:val="28"/>
      <w:lang w:val="uz-Cyrl-UZ"/>
    </w:rPr>
  </w:style>
  <w:style w:type="paragraph" w:customStyle="1" w:styleId="TI">
    <w:name w:val="T(I)"/>
    <w:basedOn w:val="Default"/>
    <w:link w:val="TI0"/>
    <w:qFormat/>
    <w:rsid w:val="00156ACA"/>
    <w:pPr>
      <w:spacing w:line="288" w:lineRule="auto"/>
      <w:ind w:firstLine="709"/>
      <w:jc w:val="both"/>
    </w:pPr>
    <w:rPr>
      <w:i/>
      <w:lang w:val="uz-Cyrl-UZ"/>
    </w:rPr>
  </w:style>
  <w:style w:type="character" w:customStyle="1" w:styleId="Default0">
    <w:name w:val="Default Знак"/>
    <w:basedOn w:val="a0"/>
    <w:link w:val="Default"/>
    <w:rsid w:val="00156ACA"/>
    <w:rPr>
      <w:rFonts w:eastAsiaTheme="minorHAnsi"/>
      <w:color w:val="000000"/>
      <w:sz w:val="24"/>
      <w:szCs w:val="24"/>
      <w:lang w:val="ru-RU" w:bidi="ar-SA"/>
    </w:rPr>
  </w:style>
  <w:style w:type="character" w:customStyle="1" w:styleId="H10">
    <w:name w:val="H1 Знак"/>
    <w:basedOn w:val="Default0"/>
    <w:link w:val="H1"/>
    <w:rsid w:val="00156ACA"/>
    <w:rPr>
      <w:rFonts w:eastAsiaTheme="minorHAnsi"/>
      <w:b/>
      <w:color w:val="000000"/>
      <w:sz w:val="28"/>
      <w:szCs w:val="28"/>
      <w:lang w:val="uz-Cyrl-UZ" w:bidi="ar-SA"/>
    </w:rPr>
  </w:style>
  <w:style w:type="paragraph" w:customStyle="1" w:styleId="T1">
    <w:name w:val="T"/>
    <w:basedOn w:val="51"/>
    <w:link w:val="T2"/>
    <w:qFormat/>
    <w:rsid w:val="00156ACA"/>
    <w:pPr>
      <w:spacing w:before="0" w:after="0" w:line="288" w:lineRule="auto"/>
    </w:pPr>
    <w:rPr>
      <w:spacing w:val="-4"/>
      <w:szCs w:val="28"/>
      <w:lang w:val="uz-Cyrl-UZ"/>
    </w:rPr>
  </w:style>
  <w:style w:type="character" w:customStyle="1" w:styleId="TI0">
    <w:name w:val="T(I) Знак"/>
    <w:basedOn w:val="Default0"/>
    <w:link w:val="TI"/>
    <w:rsid w:val="00156ACA"/>
    <w:rPr>
      <w:rFonts w:eastAsiaTheme="minorHAnsi"/>
      <w:i/>
      <w:color w:val="000000"/>
      <w:sz w:val="24"/>
      <w:szCs w:val="24"/>
      <w:lang w:val="uz-Cyrl-UZ" w:bidi="ar-SA"/>
    </w:rPr>
  </w:style>
  <w:style w:type="character" w:customStyle="1" w:styleId="T2">
    <w:name w:val="T Знак"/>
    <w:basedOn w:val="52"/>
    <w:link w:val="T1"/>
    <w:rsid w:val="00156ACA"/>
    <w:rPr>
      <w:spacing w:val="-4"/>
      <w:sz w:val="28"/>
      <w:szCs w:val="28"/>
      <w:lang w:val="uz-Cyrl-UZ"/>
    </w:rPr>
  </w:style>
  <w:style w:type="paragraph" w:styleId="affb">
    <w:name w:val="Normal (Web)"/>
    <w:basedOn w:val="a"/>
    <w:uiPriority w:val="99"/>
    <w:unhideWhenUsed/>
    <w:rsid w:val="009F31C2"/>
    <w:pPr>
      <w:spacing w:before="100" w:beforeAutospacing="1" w:after="100" w:afterAutospacing="1" w:line="240" w:lineRule="auto"/>
    </w:pPr>
    <w:rPr>
      <w:rFonts w:eastAsia="Times New Roman"/>
      <w:sz w:val="24"/>
      <w:szCs w:val="24"/>
    </w:rPr>
  </w:style>
  <w:style w:type="character" w:customStyle="1" w:styleId="ad">
    <w:name w:val="Абзац списка Знак"/>
    <w:aliases w:val="List_Paragraph Знак,Multilevel para_II Знак,List Paragraph1 Знак,Akapit z listą BS Знак,Bullet1 Знак,Bullet List Знак,lp1 Знак,Dot pt Знак,F5 List Paragraph Знак,No Spacing1 Знак,List Paragraph Char Char Char Знак,Indicator Text Знак"/>
    <w:link w:val="ac"/>
    <w:uiPriority w:val="34"/>
    <w:qFormat/>
    <w:rsid w:val="000A2018"/>
    <w:rPr>
      <w:rFonts w:eastAsiaTheme="minorEastAsia"/>
      <w:lang w:val="ru-RU" w:eastAsia="ru-RU" w:bidi="ar-SA"/>
    </w:rPr>
  </w:style>
  <w:style w:type="paragraph" w:customStyle="1" w:styleId="TE1">
    <w:name w:val="*T(E)"/>
    <w:basedOn w:val="a"/>
    <w:link w:val="TE2"/>
    <w:qFormat/>
    <w:rsid w:val="001A6165"/>
    <w:pPr>
      <w:spacing w:after="40" w:line="240" w:lineRule="auto"/>
      <w:jc w:val="center"/>
    </w:pPr>
    <w:rPr>
      <w:rFonts w:eastAsia="Calibri"/>
      <w:sz w:val="28"/>
      <w:szCs w:val="26"/>
      <w:lang w:val="uz-Cyrl-UZ" w:eastAsia="en-US"/>
    </w:rPr>
  </w:style>
  <w:style w:type="character" w:customStyle="1" w:styleId="TE2">
    <w:name w:val="*T(E) Знак"/>
    <w:basedOn w:val="a0"/>
    <w:link w:val="TE1"/>
    <w:rsid w:val="001A6165"/>
    <w:rPr>
      <w:rFonts w:eastAsia="Calibri"/>
      <w:sz w:val="28"/>
      <w:szCs w:val="26"/>
      <w:lang w:val="uz-Cyrl-U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1472">
      <w:bodyDiv w:val="1"/>
      <w:marLeft w:val="0"/>
      <w:marRight w:val="0"/>
      <w:marTop w:val="0"/>
      <w:marBottom w:val="0"/>
      <w:divBdr>
        <w:top w:val="none" w:sz="0" w:space="0" w:color="auto"/>
        <w:left w:val="none" w:sz="0" w:space="0" w:color="auto"/>
        <w:bottom w:val="none" w:sz="0" w:space="0" w:color="auto"/>
        <w:right w:val="none" w:sz="0" w:space="0" w:color="auto"/>
      </w:divBdr>
    </w:div>
    <w:div w:id="15288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dg.stat.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sdg.stat.uz/uz/pub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Viktor\REGISTER\&#1096;&#1072;&#1073;&#1083;&#1086;&#1085;&#1099;\2.%20&#1041;.&#1052;&#1080;&#1088;&#1091;&#1089;&#1084;&#1072;&#1085;&#1086;&#1074;%20(&#1091;&#107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4227A-75A5-4B09-9FF1-80CE6323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Б.Мирусманов (уз)</Template>
  <TotalTime>4634</TotalTime>
  <Pages>7</Pages>
  <Words>2863</Words>
  <Characters>16323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gks</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K.Abdugafarov</dc:creator>
  <cp:lastModifiedBy>Нишонова М.Н.</cp:lastModifiedBy>
  <cp:revision>469</cp:revision>
  <cp:lastPrinted>2022-04-07T05:34:00Z</cp:lastPrinted>
  <dcterms:created xsi:type="dcterms:W3CDTF">2021-01-08T06:36:00Z</dcterms:created>
  <dcterms:modified xsi:type="dcterms:W3CDTF">2026-04-13T07:07:00Z</dcterms:modified>
</cp:coreProperties>
</file>